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147444" w:rsidRDefault="00DD199C" w:rsidP="00DD199C">
      <w:pPr>
        <w:spacing w:line="360" w:lineRule="auto"/>
        <w:jc w:val="center"/>
        <w:rPr>
          <w:rFonts w:eastAsia="Calibri"/>
          <w:b/>
          <w:color w:val="000000"/>
          <w:sz w:val="28"/>
          <w:szCs w:val="28"/>
          <w:lang w:eastAsia="en-US"/>
        </w:rPr>
      </w:pPr>
      <w:r w:rsidRPr="00147444">
        <w:rPr>
          <w:rFonts w:eastAsia="Calibri"/>
          <w:b/>
          <w:color w:val="000000"/>
          <w:sz w:val="28"/>
          <w:szCs w:val="28"/>
          <w:lang w:eastAsia="en-US"/>
        </w:rPr>
        <w:t>dla z</w:t>
      </w:r>
      <w:r w:rsidR="0056144A" w:rsidRPr="00147444">
        <w:rPr>
          <w:rFonts w:eastAsia="Calibri"/>
          <w:b/>
          <w:color w:val="000000"/>
          <w:sz w:val="28"/>
          <w:szCs w:val="28"/>
          <w:lang w:eastAsia="en-US"/>
        </w:rPr>
        <w:t>amówieni</w:t>
      </w:r>
      <w:r w:rsidRPr="00147444">
        <w:rPr>
          <w:rFonts w:eastAsia="Calibri"/>
          <w:b/>
          <w:color w:val="000000"/>
          <w:sz w:val="28"/>
          <w:szCs w:val="28"/>
          <w:lang w:eastAsia="en-US"/>
        </w:rPr>
        <w:t>a</w:t>
      </w:r>
      <w:r w:rsidR="0056144A" w:rsidRPr="00147444">
        <w:rPr>
          <w:rFonts w:eastAsia="Calibri"/>
          <w:b/>
          <w:color w:val="000000"/>
          <w:sz w:val="28"/>
          <w:szCs w:val="28"/>
          <w:lang w:eastAsia="en-US"/>
        </w:rPr>
        <w:t xml:space="preserve"> </w:t>
      </w:r>
      <w:r w:rsidR="000122ED" w:rsidRPr="00147444">
        <w:rPr>
          <w:rFonts w:eastAsia="Calibri"/>
          <w:b/>
          <w:color w:val="000000"/>
          <w:sz w:val="28"/>
          <w:szCs w:val="28"/>
          <w:lang w:eastAsia="en-US"/>
        </w:rPr>
        <w:t>objęte</w:t>
      </w:r>
      <w:r w:rsidRPr="00147444">
        <w:rPr>
          <w:rFonts w:eastAsia="Calibri"/>
          <w:b/>
          <w:color w:val="000000"/>
          <w:sz w:val="28"/>
          <w:szCs w:val="28"/>
          <w:lang w:eastAsia="en-US"/>
        </w:rPr>
        <w:t>go</w:t>
      </w:r>
      <w:r w:rsidR="000122ED" w:rsidRPr="00147444">
        <w:rPr>
          <w:rFonts w:eastAsia="Calibri"/>
          <w:b/>
          <w:color w:val="000000"/>
          <w:sz w:val="28"/>
          <w:szCs w:val="28"/>
          <w:lang w:eastAsia="en-US"/>
        </w:rPr>
        <w:t xml:space="preserve"> przepisami </w:t>
      </w:r>
    </w:p>
    <w:p w14:paraId="2FB316A0" w14:textId="084C3206" w:rsidR="0056144A" w:rsidRPr="00147444" w:rsidRDefault="000122ED" w:rsidP="00DD199C">
      <w:pPr>
        <w:spacing w:line="360" w:lineRule="auto"/>
        <w:jc w:val="center"/>
        <w:rPr>
          <w:rFonts w:eastAsia="Calibri"/>
          <w:b/>
          <w:color w:val="000000"/>
          <w:sz w:val="28"/>
          <w:szCs w:val="28"/>
          <w:u w:val="single"/>
          <w:lang w:eastAsia="en-US"/>
        </w:rPr>
      </w:pPr>
      <w:r w:rsidRPr="00147444">
        <w:rPr>
          <w:rFonts w:eastAsia="Calibri"/>
          <w:b/>
          <w:i/>
          <w:iCs/>
          <w:color w:val="000000"/>
          <w:sz w:val="28"/>
          <w:szCs w:val="28"/>
          <w:u w:val="single"/>
          <w:lang w:eastAsia="en-US"/>
        </w:rPr>
        <w:t>Regulaminu udzielania zamówień w Polskiej Grupie Górniczej S.A</w:t>
      </w:r>
      <w:r w:rsidRPr="00147444">
        <w:rPr>
          <w:rFonts w:eastAsia="Calibri"/>
          <w:b/>
          <w:color w:val="000000"/>
          <w:sz w:val="28"/>
          <w:szCs w:val="28"/>
          <w:u w:val="single"/>
          <w:lang w:eastAsia="en-US"/>
        </w:rPr>
        <w:t xml:space="preserve">. </w:t>
      </w:r>
    </w:p>
    <w:p w14:paraId="5A158362" w14:textId="6B045278" w:rsidR="00F13DFD" w:rsidRPr="00147444" w:rsidRDefault="00DD199C" w:rsidP="00DD199C">
      <w:pPr>
        <w:spacing w:line="360" w:lineRule="auto"/>
        <w:jc w:val="center"/>
        <w:rPr>
          <w:rFonts w:eastAsia="Calibri"/>
          <w:b/>
          <w:color w:val="000000"/>
          <w:sz w:val="28"/>
          <w:szCs w:val="28"/>
          <w:lang w:eastAsia="en-US"/>
        </w:rPr>
      </w:pPr>
      <w:r w:rsidRPr="00147444">
        <w:rPr>
          <w:rFonts w:eastAsia="Calibri"/>
          <w:b/>
          <w:color w:val="000000"/>
          <w:sz w:val="28"/>
          <w:szCs w:val="28"/>
          <w:lang w:eastAsia="en-US"/>
        </w:rPr>
        <w:t>w trybie p</w:t>
      </w:r>
      <w:r w:rsidR="0056144A" w:rsidRPr="00147444">
        <w:rPr>
          <w:rFonts w:eastAsia="Calibri"/>
          <w:b/>
          <w:color w:val="000000"/>
          <w:sz w:val="28"/>
          <w:szCs w:val="28"/>
          <w:lang w:eastAsia="en-US"/>
        </w:rPr>
        <w:t>rzetarg</w:t>
      </w:r>
      <w:r w:rsidRPr="00147444">
        <w:rPr>
          <w:rFonts w:eastAsia="Calibri"/>
          <w:b/>
          <w:color w:val="000000"/>
          <w:sz w:val="28"/>
          <w:szCs w:val="28"/>
          <w:lang w:eastAsia="en-US"/>
        </w:rPr>
        <w:t>u</w:t>
      </w:r>
      <w:r w:rsidR="0056144A" w:rsidRPr="00147444">
        <w:rPr>
          <w:rFonts w:eastAsia="Calibri"/>
          <w:b/>
          <w:color w:val="000000"/>
          <w:sz w:val="28"/>
          <w:szCs w:val="28"/>
          <w:lang w:eastAsia="en-US"/>
        </w:rPr>
        <w:t xml:space="preserve"> nieograniczon</w:t>
      </w:r>
      <w:r w:rsidRPr="00147444">
        <w:rPr>
          <w:rFonts w:eastAsia="Calibri"/>
          <w:b/>
          <w:color w:val="000000"/>
          <w:sz w:val="28"/>
          <w:szCs w:val="28"/>
          <w:lang w:eastAsia="en-US"/>
        </w:rPr>
        <w:t>ego</w:t>
      </w:r>
      <w:r w:rsidR="00817766" w:rsidRPr="00147444">
        <w:rPr>
          <w:rFonts w:eastAsia="Calibri"/>
          <w:b/>
          <w:color w:val="000000"/>
          <w:sz w:val="28"/>
          <w:szCs w:val="28"/>
          <w:lang w:eastAsia="en-US"/>
        </w:rPr>
        <w:t xml:space="preserve"> </w:t>
      </w:r>
    </w:p>
    <w:p w14:paraId="505A55DE" w14:textId="4B14B8DB" w:rsidR="004A6BD7" w:rsidRDefault="00817766" w:rsidP="00817766">
      <w:pPr>
        <w:spacing w:before="120" w:line="312" w:lineRule="auto"/>
        <w:jc w:val="center"/>
        <w:rPr>
          <w:rFonts w:eastAsia="Calibri"/>
          <w:b/>
          <w:color w:val="000000"/>
          <w:sz w:val="28"/>
          <w:szCs w:val="28"/>
          <w:lang w:eastAsia="en-US"/>
        </w:rPr>
      </w:pPr>
      <w:proofErr w:type="spellStart"/>
      <w:r w:rsidRPr="00147444">
        <w:rPr>
          <w:rFonts w:eastAsia="Calibri"/>
          <w:b/>
          <w:color w:val="000000"/>
          <w:sz w:val="28"/>
          <w:szCs w:val="28"/>
          <w:lang w:eastAsia="en-US"/>
        </w:rPr>
        <w:t>pn</w:t>
      </w:r>
      <w:proofErr w:type="spellEnd"/>
      <w:r w:rsidRPr="00147444">
        <w:rPr>
          <w:rFonts w:eastAsia="Calibri"/>
          <w:b/>
          <w:color w:val="000000"/>
          <w:sz w:val="28"/>
          <w:szCs w:val="28"/>
          <w:lang w:eastAsia="en-US"/>
        </w:rPr>
        <w:t xml:space="preserve">: </w:t>
      </w:r>
      <w:bookmarkStart w:id="0" w:name="_Hlk204668007"/>
      <w:bookmarkStart w:id="1" w:name="_Hlk205285382"/>
      <w:r w:rsidR="00CB5949">
        <w:rPr>
          <w:rFonts w:eastAsia="Calibri"/>
          <w:b/>
          <w:color w:val="000000"/>
          <w:sz w:val="28"/>
          <w:szCs w:val="28"/>
          <w:lang w:eastAsia="en-US"/>
        </w:rPr>
        <w:t>D</w:t>
      </w:r>
      <w:r w:rsidR="004A6BD7" w:rsidRPr="004A6BD7">
        <w:rPr>
          <w:rFonts w:eastAsia="Calibri"/>
          <w:b/>
          <w:color w:val="000000"/>
          <w:sz w:val="28"/>
          <w:szCs w:val="28"/>
          <w:lang w:eastAsia="en-US"/>
        </w:rPr>
        <w:t xml:space="preserve">ostarczenie subskrypcji na oprogramowanie </w:t>
      </w:r>
      <w:proofErr w:type="spellStart"/>
      <w:r w:rsidR="004A6BD7" w:rsidRPr="004A6BD7">
        <w:rPr>
          <w:rFonts w:eastAsia="Calibri"/>
          <w:b/>
          <w:color w:val="000000"/>
          <w:sz w:val="28"/>
          <w:szCs w:val="28"/>
          <w:lang w:eastAsia="en-US"/>
        </w:rPr>
        <w:t>RedHat</w:t>
      </w:r>
      <w:proofErr w:type="spellEnd"/>
      <w:r w:rsidR="004A6BD7" w:rsidRPr="004A6BD7">
        <w:rPr>
          <w:rFonts w:eastAsia="Calibri"/>
          <w:b/>
          <w:color w:val="000000"/>
          <w:sz w:val="28"/>
          <w:szCs w:val="28"/>
          <w:lang w:eastAsia="en-US"/>
        </w:rPr>
        <w:t xml:space="preserve"> Enterprise Linux Server </w:t>
      </w:r>
      <w:bookmarkEnd w:id="1"/>
    </w:p>
    <w:bookmarkEnd w:id="0"/>
    <w:p w14:paraId="3DE14426" w14:textId="335A933A"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47444">
        <w:rPr>
          <w:rFonts w:eastAsia="Calibri"/>
          <w:b/>
          <w:color w:val="000000"/>
          <w:sz w:val="28"/>
          <w:szCs w:val="28"/>
          <w:lang w:eastAsia="en-US"/>
        </w:rPr>
        <w:t>53250036</w:t>
      </w:r>
      <w:r w:rsidR="004A6BD7">
        <w:rPr>
          <w:rFonts w:eastAsia="Calibri"/>
          <w:b/>
          <w:color w:val="000000"/>
          <w:sz w:val="28"/>
          <w:szCs w:val="28"/>
          <w:lang w:eastAsia="en-US"/>
        </w:rPr>
        <w:t>7</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74E7666" w14:textId="39AC5CD5" w:rsidR="00EA47AC"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681626" w:history="1">
            <w:r w:rsidR="00EA47AC" w:rsidRPr="00A04EB8">
              <w:rPr>
                <w:rStyle w:val="Hipercze"/>
                <w:noProof/>
              </w:rPr>
              <w:t>Część I. Zamawiający:</w:t>
            </w:r>
            <w:r w:rsidR="00EA47AC">
              <w:rPr>
                <w:noProof/>
                <w:webHidden/>
              </w:rPr>
              <w:tab/>
            </w:r>
            <w:r w:rsidR="00EA47AC">
              <w:rPr>
                <w:noProof/>
                <w:webHidden/>
              </w:rPr>
              <w:fldChar w:fldCharType="begin"/>
            </w:r>
            <w:r w:rsidR="00EA47AC">
              <w:rPr>
                <w:noProof/>
                <w:webHidden/>
              </w:rPr>
              <w:instrText xml:space="preserve"> PAGEREF _Toc204681626 \h </w:instrText>
            </w:r>
            <w:r w:rsidR="00EA47AC">
              <w:rPr>
                <w:noProof/>
                <w:webHidden/>
              </w:rPr>
            </w:r>
            <w:r w:rsidR="00EA47AC">
              <w:rPr>
                <w:noProof/>
                <w:webHidden/>
              </w:rPr>
              <w:fldChar w:fldCharType="separate"/>
            </w:r>
            <w:r w:rsidR="00C701FE">
              <w:rPr>
                <w:noProof/>
                <w:webHidden/>
              </w:rPr>
              <w:t>3</w:t>
            </w:r>
            <w:r w:rsidR="00EA47AC">
              <w:rPr>
                <w:noProof/>
                <w:webHidden/>
              </w:rPr>
              <w:fldChar w:fldCharType="end"/>
            </w:r>
          </w:hyperlink>
        </w:p>
        <w:p w14:paraId="282102EB" w14:textId="76439E00"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7" w:history="1">
            <w:r w:rsidRPr="00A04EB8">
              <w:rPr>
                <w:rStyle w:val="Hipercze"/>
                <w:noProof/>
              </w:rPr>
              <w:t>Część II. Postępowanie</w:t>
            </w:r>
            <w:r>
              <w:rPr>
                <w:noProof/>
                <w:webHidden/>
              </w:rPr>
              <w:tab/>
            </w:r>
            <w:r>
              <w:rPr>
                <w:noProof/>
                <w:webHidden/>
              </w:rPr>
              <w:fldChar w:fldCharType="begin"/>
            </w:r>
            <w:r>
              <w:rPr>
                <w:noProof/>
                <w:webHidden/>
              </w:rPr>
              <w:instrText xml:space="preserve"> PAGEREF _Toc204681627 \h </w:instrText>
            </w:r>
            <w:r>
              <w:rPr>
                <w:noProof/>
                <w:webHidden/>
              </w:rPr>
            </w:r>
            <w:r>
              <w:rPr>
                <w:noProof/>
                <w:webHidden/>
              </w:rPr>
              <w:fldChar w:fldCharType="separate"/>
            </w:r>
            <w:r w:rsidR="00C701FE">
              <w:rPr>
                <w:noProof/>
                <w:webHidden/>
              </w:rPr>
              <w:t>3</w:t>
            </w:r>
            <w:r>
              <w:rPr>
                <w:noProof/>
                <w:webHidden/>
              </w:rPr>
              <w:fldChar w:fldCharType="end"/>
            </w:r>
          </w:hyperlink>
        </w:p>
        <w:p w14:paraId="1579BF60" w14:textId="051A8F9C"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8" w:history="1">
            <w:r w:rsidRPr="00A04EB8">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_Toc204681628 \h </w:instrText>
            </w:r>
            <w:r>
              <w:rPr>
                <w:noProof/>
                <w:webHidden/>
              </w:rPr>
            </w:r>
            <w:r>
              <w:rPr>
                <w:noProof/>
                <w:webHidden/>
              </w:rPr>
              <w:fldChar w:fldCharType="separate"/>
            </w:r>
            <w:r w:rsidR="00C701FE">
              <w:rPr>
                <w:noProof/>
                <w:webHidden/>
              </w:rPr>
              <w:t>4</w:t>
            </w:r>
            <w:r>
              <w:rPr>
                <w:noProof/>
                <w:webHidden/>
              </w:rPr>
              <w:fldChar w:fldCharType="end"/>
            </w:r>
          </w:hyperlink>
        </w:p>
        <w:p w14:paraId="7AAF7CB8" w14:textId="2198A2B6"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9" w:history="1">
            <w:r w:rsidRPr="00A04EB8">
              <w:rPr>
                <w:rStyle w:val="Hipercze"/>
                <w:noProof/>
              </w:rPr>
              <w:t>Część IV. Oferty częściowe</w:t>
            </w:r>
            <w:r>
              <w:rPr>
                <w:noProof/>
                <w:webHidden/>
              </w:rPr>
              <w:tab/>
            </w:r>
            <w:r>
              <w:rPr>
                <w:noProof/>
                <w:webHidden/>
              </w:rPr>
              <w:fldChar w:fldCharType="begin"/>
            </w:r>
            <w:r>
              <w:rPr>
                <w:noProof/>
                <w:webHidden/>
              </w:rPr>
              <w:instrText xml:space="preserve"> PAGEREF _Toc204681629 \h </w:instrText>
            </w:r>
            <w:r>
              <w:rPr>
                <w:noProof/>
                <w:webHidden/>
              </w:rPr>
            </w:r>
            <w:r>
              <w:rPr>
                <w:noProof/>
                <w:webHidden/>
              </w:rPr>
              <w:fldChar w:fldCharType="separate"/>
            </w:r>
            <w:r w:rsidR="00C701FE">
              <w:rPr>
                <w:noProof/>
                <w:webHidden/>
              </w:rPr>
              <w:t>4</w:t>
            </w:r>
            <w:r>
              <w:rPr>
                <w:noProof/>
                <w:webHidden/>
              </w:rPr>
              <w:fldChar w:fldCharType="end"/>
            </w:r>
          </w:hyperlink>
        </w:p>
        <w:p w14:paraId="39509D8C" w14:textId="574991CB"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0" w:history="1">
            <w:r w:rsidRPr="00A04EB8">
              <w:rPr>
                <w:rStyle w:val="Hipercze"/>
                <w:noProof/>
              </w:rPr>
              <w:t>Część V. Kwalifikacja podmiotowa Wykonawców</w:t>
            </w:r>
            <w:r>
              <w:rPr>
                <w:noProof/>
                <w:webHidden/>
              </w:rPr>
              <w:tab/>
            </w:r>
            <w:r>
              <w:rPr>
                <w:noProof/>
                <w:webHidden/>
              </w:rPr>
              <w:fldChar w:fldCharType="begin"/>
            </w:r>
            <w:r>
              <w:rPr>
                <w:noProof/>
                <w:webHidden/>
              </w:rPr>
              <w:instrText xml:space="preserve"> PAGEREF _Toc204681630 \h </w:instrText>
            </w:r>
            <w:r>
              <w:rPr>
                <w:noProof/>
                <w:webHidden/>
              </w:rPr>
            </w:r>
            <w:r>
              <w:rPr>
                <w:noProof/>
                <w:webHidden/>
              </w:rPr>
              <w:fldChar w:fldCharType="separate"/>
            </w:r>
            <w:r w:rsidR="00C701FE">
              <w:rPr>
                <w:noProof/>
                <w:webHidden/>
              </w:rPr>
              <w:t>4</w:t>
            </w:r>
            <w:r>
              <w:rPr>
                <w:noProof/>
                <w:webHidden/>
              </w:rPr>
              <w:fldChar w:fldCharType="end"/>
            </w:r>
          </w:hyperlink>
        </w:p>
        <w:p w14:paraId="64B8E3B1" w14:textId="6F87238A"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1" w:history="1">
            <w:r w:rsidRPr="00A04EB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_Toc204681631 \h </w:instrText>
            </w:r>
            <w:r>
              <w:rPr>
                <w:noProof/>
                <w:webHidden/>
              </w:rPr>
            </w:r>
            <w:r>
              <w:rPr>
                <w:noProof/>
                <w:webHidden/>
              </w:rPr>
              <w:fldChar w:fldCharType="separate"/>
            </w:r>
            <w:r w:rsidR="00C701FE">
              <w:rPr>
                <w:noProof/>
                <w:webHidden/>
              </w:rPr>
              <w:t>7</w:t>
            </w:r>
            <w:r>
              <w:rPr>
                <w:noProof/>
                <w:webHidden/>
              </w:rPr>
              <w:fldChar w:fldCharType="end"/>
            </w:r>
          </w:hyperlink>
        </w:p>
        <w:p w14:paraId="2403E35B" w14:textId="665845CD"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2" w:history="1">
            <w:r w:rsidRPr="00A04EB8">
              <w:rPr>
                <w:rStyle w:val="Hipercze"/>
                <w:noProof/>
              </w:rPr>
              <w:t>Część VII. Udostępnienie zasobów</w:t>
            </w:r>
            <w:r>
              <w:rPr>
                <w:noProof/>
                <w:webHidden/>
              </w:rPr>
              <w:tab/>
            </w:r>
            <w:r>
              <w:rPr>
                <w:noProof/>
                <w:webHidden/>
              </w:rPr>
              <w:fldChar w:fldCharType="begin"/>
            </w:r>
            <w:r>
              <w:rPr>
                <w:noProof/>
                <w:webHidden/>
              </w:rPr>
              <w:instrText xml:space="preserve"> PAGEREF _Toc204681632 \h </w:instrText>
            </w:r>
            <w:r>
              <w:rPr>
                <w:noProof/>
                <w:webHidden/>
              </w:rPr>
            </w:r>
            <w:r>
              <w:rPr>
                <w:noProof/>
                <w:webHidden/>
              </w:rPr>
              <w:fldChar w:fldCharType="separate"/>
            </w:r>
            <w:r w:rsidR="00C701FE">
              <w:rPr>
                <w:noProof/>
                <w:webHidden/>
              </w:rPr>
              <w:t>8</w:t>
            </w:r>
            <w:r>
              <w:rPr>
                <w:noProof/>
                <w:webHidden/>
              </w:rPr>
              <w:fldChar w:fldCharType="end"/>
            </w:r>
          </w:hyperlink>
        </w:p>
        <w:p w14:paraId="4435DCAB" w14:textId="7644BE49"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3" w:history="1">
            <w:r w:rsidRPr="00A04EB8">
              <w:rPr>
                <w:rStyle w:val="Hipercze"/>
                <w:noProof/>
              </w:rPr>
              <w:t>Część VIII. Podmiotowe środki dowodowe.</w:t>
            </w:r>
            <w:r>
              <w:rPr>
                <w:noProof/>
                <w:webHidden/>
              </w:rPr>
              <w:tab/>
            </w:r>
            <w:r>
              <w:rPr>
                <w:noProof/>
                <w:webHidden/>
              </w:rPr>
              <w:fldChar w:fldCharType="begin"/>
            </w:r>
            <w:r>
              <w:rPr>
                <w:noProof/>
                <w:webHidden/>
              </w:rPr>
              <w:instrText xml:space="preserve"> PAGEREF _Toc204681633 \h </w:instrText>
            </w:r>
            <w:r>
              <w:rPr>
                <w:noProof/>
                <w:webHidden/>
              </w:rPr>
            </w:r>
            <w:r>
              <w:rPr>
                <w:noProof/>
                <w:webHidden/>
              </w:rPr>
              <w:fldChar w:fldCharType="separate"/>
            </w:r>
            <w:r w:rsidR="00C701FE">
              <w:rPr>
                <w:noProof/>
                <w:webHidden/>
              </w:rPr>
              <w:t>9</w:t>
            </w:r>
            <w:r>
              <w:rPr>
                <w:noProof/>
                <w:webHidden/>
              </w:rPr>
              <w:fldChar w:fldCharType="end"/>
            </w:r>
          </w:hyperlink>
        </w:p>
        <w:p w14:paraId="615F7851" w14:textId="60047A2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4" w:history="1">
            <w:r w:rsidRPr="00A04EB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_Toc204681634 \h </w:instrText>
            </w:r>
            <w:r>
              <w:rPr>
                <w:noProof/>
                <w:webHidden/>
              </w:rPr>
            </w:r>
            <w:r>
              <w:rPr>
                <w:noProof/>
                <w:webHidden/>
              </w:rPr>
              <w:fldChar w:fldCharType="separate"/>
            </w:r>
            <w:r w:rsidR="00C701FE">
              <w:rPr>
                <w:noProof/>
                <w:webHidden/>
              </w:rPr>
              <w:t>12</w:t>
            </w:r>
            <w:r>
              <w:rPr>
                <w:noProof/>
                <w:webHidden/>
              </w:rPr>
              <w:fldChar w:fldCharType="end"/>
            </w:r>
          </w:hyperlink>
        </w:p>
        <w:p w14:paraId="2697A05B" w14:textId="7496704F"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5" w:history="1">
            <w:r w:rsidRPr="00A04EB8">
              <w:rPr>
                <w:rStyle w:val="Hipercze"/>
                <w:noProof/>
              </w:rPr>
              <w:t>Część X. Podwykonawstwo</w:t>
            </w:r>
            <w:r>
              <w:rPr>
                <w:noProof/>
                <w:webHidden/>
              </w:rPr>
              <w:tab/>
            </w:r>
            <w:r>
              <w:rPr>
                <w:noProof/>
                <w:webHidden/>
              </w:rPr>
              <w:fldChar w:fldCharType="begin"/>
            </w:r>
            <w:r>
              <w:rPr>
                <w:noProof/>
                <w:webHidden/>
              </w:rPr>
              <w:instrText xml:space="preserve"> PAGEREF _Toc204681635 \h </w:instrText>
            </w:r>
            <w:r>
              <w:rPr>
                <w:noProof/>
                <w:webHidden/>
              </w:rPr>
            </w:r>
            <w:r>
              <w:rPr>
                <w:noProof/>
                <w:webHidden/>
              </w:rPr>
              <w:fldChar w:fldCharType="separate"/>
            </w:r>
            <w:r w:rsidR="00C701FE">
              <w:rPr>
                <w:noProof/>
                <w:webHidden/>
              </w:rPr>
              <w:t>13</w:t>
            </w:r>
            <w:r>
              <w:rPr>
                <w:noProof/>
                <w:webHidden/>
              </w:rPr>
              <w:fldChar w:fldCharType="end"/>
            </w:r>
          </w:hyperlink>
        </w:p>
        <w:p w14:paraId="21EF903D" w14:textId="4E53F741"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6" w:history="1">
            <w:r w:rsidRPr="00A04EB8">
              <w:rPr>
                <w:rStyle w:val="Hipercze"/>
                <w:noProof/>
              </w:rPr>
              <w:t>Część XI. Wadium – nie dotyczy.</w:t>
            </w:r>
            <w:r>
              <w:rPr>
                <w:noProof/>
                <w:webHidden/>
              </w:rPr>
              <w:tab/>
            </w:r>
            <w:r>
              <w:rPr>
                <w:noProof/>
                <w:webHidden/>
              </w:rPr>
              <w:fldChar w:fldCharType="begin"/>
            </w:r>
            <w:r>
              <w:rPr>
                <w:noProof/>
                <w:webHidden/>
              </w:rPr>
              <w:instrText xml:space="preserve"> PAGEREF _Toc204681636 \h </w:instrText>
            </w:r>
            <w:r>
              <w:rPr>
                <w:noProof/>
                <w:webHidden/>
              </w:rPr>
            </w:r>
            <w:r>
              <w:rPr>
                <w:noProof/>
                <w:webHidden/>
              </w:rPr>
              <w:fldChar w:fldCharType="separate"/>
            </w:r>
            <w:r w:rsidR="00C701FE">
              <w:rPr>
                <w:noProof/>
                <w:webHidden/>
              </w:rPr>
              <w:t>14</w:t>
            </w:r>
            <w:r>
              <w:rPr>
                <w:noProof/>
                <w:webHidden/>
              </w:rPr>
              <w:fldChar w:fldCharType="end"/>
            </w:r>
          </w:hyperlink>
        </w:p>
        <w:p w14:paraId="7E7D2B14" w14:textId="116FB00D"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7" w:history="1">
            <w:r w:rsidRPr="00A04EB8">
              <w:rPr>
                <w:rStyle w:val="Hipercze"/>
                <w:noProof/>
              </w:rPr>
              <w:t>Część XII. Opis sposobu przygotowania oferty</w:t>
            </w:r>
            <w:r>
              <w:rPr>
                <w:noProof/>
                <w:webHidden/>
              </w:rPr>
              <w:tab/>
            </w:r>
            <w:r>
              <w:rPr>
                <w:noProof/>
                <w:webHidden/>
              </w:rPr>
              <w:fldChar w:fldCharType="begin"/>
            </w:r>
            <w:r>
              <w:rPr>
                <w:noProof/>
                <w:webHidden/>
              </w:rPr>
              <w:instrText xml:space="preserve"> PAGEREF _Toc204681637 \h </w:instrText>
            </w:r>
            <w:r>
              <w:rPr>
                <w:noProof/>
                <w:webHidden/>
              </w:rPr>
            </w:r>
            <w:r>
              <w:rPr>
                <w:noProof/>
                <w:webHidden/>
              </w:rPr>
              <w:fldChar w:fldCharType="separate"/>
            </w:r>
            <w:r w:rsidR="00C701FE">
              <w:rPr>
                <w:noProof/>
                <w:webHidden/>
              </w:rPr>
              <w:t>14</w:t>
            </w:r>
            <w:r>
              <w:rPr>
                <w:noProof/>
                <w:webHidden/>
              </w:rPr>
              <w:fldChar w:fldCharType="end"/>
            </w:r>
          </w:hyperlink>
        </w:p>
        <w:p w14:paraId="22EAA3F1" w14:textId="12724B47"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8" w:history="1">
            <w:r w:rsidRPr="00A04EB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_Toc204681638 \h </w:instrText>
            </w:r>
            <w:r>
              <w:rPr>
                <w:noProof/>
                <w:webHidden/>
              </w:rPr>
            </w:r>
            <w:r>
              <w:rPr>
                <w:noProof/>
                <w:webHidden/>
              </w:rPr>
              <w:fldChar w:fldCharType="separate"/>
            </w:r>
            <w:r w:rsidR="00C701FE">
              <w:rPr>
                <w:noProof/>
                <w:webHidden/>
              </w:rPr>
              <w:t>16</w:t>
            </w:r>
            <w:r>
              <w:rPr>
                <w:noProof/>
                <w:webHidden/>
              </w:rPr>
              <w:fldChar w:fldCharType="end"/>
            </w:r>
          </w:hyperlink>
        </w:p>
        <w:p w14:paraId="1EA009D4" w14:textId="3EE7A096"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9" w:history="1">
            <w:r w:rsidRPr="00A04EB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_Toc204681639 \h </w:instrText>
            </w:r>
            <w:r>
              <w:rPr>
                <w:noProof/>
                <w:webHidden/>
              </w:rPr>
            </w:r>
            <w:r>
              <w:rPr>
                <w:noProof/>
                <w:webHidden/>
              </w:rPr>
              <w:fldChar w:fldCharType="separate"/>
            </w:r>
            <w:r w:rsidR="00C701FE">
              <w:rPr>
                <w:noProof/>
                <w:webHidden/>
              </w:rPr>
              <w:t>17</w:t>
            </w:r>
            <w:r>
              <w:rPr>
                <w:noProof/>
                <w:webHidden/>
              </w:rPr>
              <w:fldChar w:fldCharType="end"/>
            </w:r>
          </w:hyperlink>
        </w:p>
        <w:p w14:paraId="7CA5C31C" w14:textId="7C1B7EC3"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0" w:history="1">
            <w:r w:rsidRPr="00A04EB8">
              <w:rPr>
                <w:rStyle w:val="Hipercze"/>
                <w:noProof/>
              </w:rPr>
              <w:t>Część XV. Opis sposobu obliczenia ceny</w:t>
            </w:r>
            <w:r>
              <w:rPr>
                <w:noProof/>
                <w:webHidden/>
              </w:rPr>
              <w:tab/>
            </w:r>
            <w:r>
              <w:rPr>
                <w:noProof/>
                <w:webHidden/>
              </w:rPr>
              <w:fldChar w:fldCharType="begin"/>
            </w:r>
            <w:r>
              <w:rPr>
                <w:noProof/>
                <w:webHidden/>
              </w:rPr>
              <w:instrText xml:space="preserve"> PAGEREF _Toc204681640 \h </w:instrText>
            </w:r>
            <w:r>
              <w:rPr>
                <w:noProof/>
                <w:webHidden/>
              </w:rPr>
            </w:r>
            <w:r>
              <w:rPr>
                <w:noProof/>
                <w:webHidden/>
              </w:rPr>
              <w:fldChar w:fldCharType="separate"/>
            </w:r>
            <w:r w:rsidR="00C701FE">
              <w:rPr>
                <w:noProof/>
                <w:webHidden/>
              </w:rPr>
              <w:t>17</w:t>
            </w:r>
            <w:r>
              <w:rPr>
                <w:noProof/>
                <w:webHidden/>
              </w:rPr>
              <w:fldChar w:fldCharType="end"/>
            </w:r>
          </w:hyperlink>
        </w:p>
        <w:p w14:paraId="7E3AF2BE" w14:textId="7AE4D86E"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1" w:history="1">
            <w:r w:rsidRPr="00A04EB8">
              <w:rPr>
                <w:rStyle w:val="Hipercze"/>
                <w:noProof/>
              </w:rPr>
              <w:t>Część XVI. Kryteria oceny ofert</w:t>
            </w:r>
            <w:r>
              <w:rPr>
                <w:noProof/>
                <w:webHidden/>
              </w:rPr>
              <w:tab/>
            </w:r>
            <w:r>
              <w:rPr>
                <w:noProof/>
                <w:webHidden/>
              </w:rPr>
              <w:fldChar w:fldCharType="begin"/>
            </w:r>
            <w:r>
              <w:rPr>
                <w:noProof/>
                <w:webHidden/>
              </w:rPr>
              <w:instrText xml:space="preserve"> PAGEREF _Toc204681641 \h </w:instrText>
            </w:r>
            <w:r>
              <w:rPr>
                <w:noProof/>
                <w:webHidden/>
              </w:rPr>
            </w:r>
            <w:r>
              <w:rPr>
                <w:noProof/>
                <w:webHidden/>
              </w:rPr>
              <w:fldChar w:fldCharType="separate"/>
            </w:r>
            <w:r w:rsidR="00C701FE">
              <w:rPr>
                <w:noProof/>
                <w:webHidden/>
              </w:rPr>
              <w:t>18</w:t>
            </w:r>
            <w:r>
              <w:rPr>
                <w:noProof/>
                <w:webHidden/>
              </w:rPr>
              <w:fldChar w:fldCharType="end"/>
            </w:r>
          </w:hyperlink>
        </w:p>
        <w:p w14:paraId="367F60AE" w14:textId="6E0EE44F"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2" w:history="1">
            <w:r w:rsidRPr="00A04EB8">
              <w:rPr>
                <w:rStyle w:val="Hipercze"/>
                <w:noProof/>
              </w:rPr>
              <w:t>Część XVII. Aukcja elektroniczna</w:t>
            </w:r>
            <w:r>
              <w:rPr>
                <w:noProof/>
                <w:webHidden/>
              </w:rPr>
              <w:tab/>
            </w:r>
            <w:r>
              <w:rPr>
                <w:noProof/>
                <w:webHidden/>
              </w:rPr>
              <w:fldChar w:fldCharType="begin"/>
            </w:r>
            <w:r>
              <w:rPr>
                <w:noProof/>
                <w:webHidden/>
              </w:rPr>
              <w:instrText xml:space="preserve"> PAGEREF _Toc204681642 \h </w:instrText>
            </w:r>
            <w:r>
              <w:rPr>
                <w:noProof/>
                <w:webHidden/>
              </w:rPr>
            </w:r>
            <w:r>
              <w:rPr>
                <w:noProof/>
                <w:webHidden/>
              </w:rPr>
              <w:fldChar w:fldCharType="separate"/>
            </w:r>
            <w:r w:rsidR="00C701FE">
              <w:rPr>
                <w:noProof/>
                <w:webHidden/>
              </w:rPr>
              <w:t>18</w:t>
            </w:r>
            <w:r>
              <w:rPr>
                <w:noProof/>
                <w:webHidden/>
              </w:rPr>
              <w:fldChar w:fldCharType="end"/>
            </w:r>
          </w:hyperlink>
        </w:p>
        <w:p w14:paraId="4FACBE37" w14:textId="2734CF49"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3" w:history="1">
            <w:r w:rsidRPr="00A04EB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_Toc204681643 \h </w:instrText>
            </w:r>
            <w:r>
              <w:rPr>
                <w:noProof/>
                <w:webHidden/>
              </w:rPr>
            </w:r>
            <w:r>
              <w:rPr>
                <w:noProof/>
                <w:webHidden/>
              </w:rPr>
              <w:fldChar w:fldCharType="separate"/>
            </w:r>
            <w:r w:rsidR="00C701FE">
              <w:rPr>
                <w:noProof/>
                <w:webHidden/>
              </w:rPr>
              <w:t>22</w:t>
            </w:r>
            <w:r>
              <w:rPr>
                <w:noProof/>
                <w:webHidden/>
              </w:rPr>
              <w:fldChar w:fldCharType="end"/>
            </w:r>
          </w:hyperlink>
        </w:p>
        <w:p w14:paraId="310A1701" w14:textId="2D0DD1BF"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4" w:history="1">
            <w:r w:rsidRPr="00A04EB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_Toc204681644 \h </w:instrText>
            </w:r>
            <w:r>
              <w:rPr>
                <w:noProof/>
                <w:webHidden/>
              </w:rPr>
            </w:r>
            <w:r>
              <w:rPr>
                <w:noProof/>
                <w:webHidden/>
              </w:rPr>
              <w:fldChar w:fldCharType="separate"/>
            </w:r>
            <w:r w:rsidR="00C701FE">
              <w:rPr>
                <w:noProof/>
                <w:webHidden/>
              </w:rPr>
              <w:t>22</w:t>
            </w:r>
            <w:r>
              <w:rPr>
                <w:noProof/>
                <w:webHidden/>
              </w:rPr>
              <w:fldChar w:fldCharType="end"/>
            </w:r>
          </w:hyperlink>
        </w:p>
        <w:p w14:paraId="6B213EBA" w14:textId="22BB76D3"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5" w:history="1">
            <w:r w:rsidRPr="00A04EB8">
              <w:rPr>
                <w:rStyle w:val="Hipercze"/>
                <w:noProof/>
              </w:rPr>
              <w:t>Część XX. Istotne postanowienia umowy</w:t>
            </w:r>
            <w:r>
              <w:rPr>
                <w:noProof/>
                <w:webHidden/>
              </w:rPr>
              <w:tab/>
            </w:r>
            <w:r>
              <w:rPr>
                <w:noProof/>
                <w:webHidden/>
              </w:rPr>
              <w:fldChar w:fldCharType="begin"/>
            </w:r>
            <w:r>
              <w:rPr>
                <w:noProof/>
                <w:webHidden/>
              </w:rPr>
              <w:instrText xml:space="preserve"> PAGEREF _Toc204681645 \h </w:instrText>
            </w:r>
            <w:r>
              <w:rPr>
                <w:noProof/>
                <w:webHidden/>
              </w:rPr>
            </w:r>
            <w:r>
              <w:rPr>
                <w:noProof/>
                <w:webHidden/>
              </w:rPr>
              <w:fldChar w:fldCharType="separate"/>
            </w:r>
            <w:r w:rsidR="00C701FE">
              <w:rPr>
                <w:noProof/>
                <w:webHidden/>
              </w:rPr>
              <w:t>22</w:t>
            </w:r>
            <w:r>
              <w:rPr>
                <w:noProof/>
                <w:webHidden/>
              </w:rPr>
              <w:fldChar w:fldCharType="end"/>
            </w:r>
          </w:hyperlink>
        </w:p>
        <w:p w14:paraId="75705CB4" w14:textId="43DBD134"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6" w:history="1">
            <w:r w:rsidRPr="00A04EB8">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_Toc204681646 \h </w:instrText>
            </w:r>
            <w:r>
              <w:rPr>
                <w:noProof/>
                <w:webHidden/>
              </w:rPr>
            </w:r>
            <w:r>
              <w:rPr>
                <w:noProof/>
                <w:webHidden/>
              </w:rPr>
              <w:fldChar w:fldCharType="separate"/>
            </w:r>
            <w:r w:rsidR="00C701FE">
              <w:rPr>
                <w:noProof/>
                <w:webHidden/>
              </w:rPr>
              <w:t>22</w:t>
            </w:r>
            <w:r>
              <w:rPr>
                <w:noProof/>
                <w:webHidden/>
              </w:rPr>
              <w:fldChar w:fldCharType="end"/>
            </w:r>
          </w:hyperlink>
        </w:p>
        <w:p w14:paraId="72A15E66" w14:textId="0196E81A"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7" w:history="1">
            <w:r w:rsidRPr="00A04EB8">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_Toc204681647 \h </w:instrText>
            </w:r>
            <w:r>
              <w:rPr>
                <w:noProof/>
                <w:webHidden/>
              </w:rPr>
            </w:r>
            <w:r>
              <w:rPr>
                <w:noProof/>
                <w:webHidden/>
              </w:rPr>
              <w:fldChar w:fldCharType="separate"/>
            </w:r>
            <w:r w:rsidR="00C701FE">
              <w:rPr>
                <w:noProof/>
                <w:webHidden/>
              </w:rPr>
              <w:t>22</w:t>
            </w:r>
            <w:r>
              <w:rPr>
                <w:noProof/>
                <w:webHidden/>
              </w:rPr>
              <w:fldChar w:fldCharType="end"/>
            </w:r>
          </w:hyperlink>
        </w:p>
        <w:p w14:paraId="33AF5662" w14:textId="26E7B6C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8" w:history="1">
            <w:r w:rsidRPr="00A04EB8">
              <w:rPr>
                <w:rStyle w:val="Hipercze"/>
                <w:noProof/>
              </w:rPr>
              <w:t>Wykaz załączników</w:t>
            </w:r>
            <w:r>
              <w:rPr>
                <w:noProof/>
                <w:webHidden/>
              </w:rPr>
              <w:tab/>
            </w:r>
            <w:r>
              <w:rPr>
                <w:noProof/>
                <w:webHidden/>
              </w:rPr>
              <w:fldChar w:fldCharType="begin"/>
            </w:r>
            <w:r>
              <w:rPr>
                <w:noProof/>
                <w:webHidden/>
              </w:rPr>
              <w:instrText xml:space="preserve"> PAGEREF _Toc204681648 \h </w:instrText>
            </w:r>
            <w:r>
              <w:rPr>
                <w:noProof/>
                <w:webHidden/>
              </w:rPr>
            </w:r>
            <w:r>
              <w:rPr>
                <w:noProof/>
                <w:webHidden/>
              </w:rPr>
              <w:fldChar w:fldCharType="separate"/>
            </w:r>
            <w:r w:rsidR="00C701FE">
              <w:rPr>
                <w:noProof/>
                <w:webHidden/>
              </w:rPr>
              <w:t>22</w:t>
            </w:r>
            <w:r>
              <w:rPr>
                <w:noProof/>
                <w:webHidden/>
              </w:rPr>
              <w:fldChar w:fldCharType="end"/>
            </w:r>
          </w:hyperlink>
        </w:p>
        <w:p w14:paraId="0F395070" w14:textId="6891B3A8"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20468162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5"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53CDB5E" w14:textId="77777777" w:rsidR="00102085" w:rsidRPr="00102085" w:rsidRDefault="00102085" w:rsidP="00102085">
      <w:pPr>
        <w:spacing w:before="120"/>
        <w:jc w:val="both"/>
        <w:rPr>
          <w:bCs/>
          <w:iCs/>
          <w:sz w:val="24"/>
          <w:szCs w:val="24"/>
        </w:rPr>
      </w:pPr>
      <w:r w:rsidRPr="00102085">
        <w:rPr>
          <w:bCs/>
          <w:iCs/>
          <w:sz w:val="24"/>
          <w:szCs w:val="24"/>
        </w:rPr>
        <w:t>Oddział  Zakład Informatyki i Telekomunikacji</w:t>
      </w:r>
    </w:p>
    <w:p w14:paraId="6AB890D1" w14:textId="77777777" w:rsidR="00102085" w:rsidRPr="00102085" w:rsidRDefault="00102085" w:rsidP="00102085">
      <w:pPr>
        <w:spacing w:before="120"/>
        <w:jc w:val="both"/>
        <w:rPr>
          <w:bCs/>
          <w:iCs/>
          <w:sz w:val="24"/>
          <w:szCs w:val="24"/>
        </w:rPr>
      </w:pPr>
      <w:r w:rsidRPr="00102085">
        <w:rPr>
          <w:bCs/>
          <w:iCs/>
          <w:sz w:val="24"/>
          <w:szCs w:val="24"/>
        </w:rPr>
        <w:t>ul. Jastrzębska 10</w:t>
      </w:r>
    </w:p>
    <w:p w14:paraId="2676EECD" w14:textId="268ABD6D" w:rsidR="00102085" w:rsidRPr="00DD199C" w:rsidRDefault="00102085" w:rsidP="00102085">
      <w:pPr>
        <w:spacing w:before="120"/>
        <w:jc w:val="both"/>
        <w:rPr>
          <w:bCs/>
          <w:iCs/>
          <w:sz w:val="24"/>
          <w:szCs w:val="24"/>
        </w:rPr>
      </w:pPr>
      <w:r w:rsidRPr="00102085">
        <w:rPr>
          <w:bCs/>
          <w:iCs/>
          <w:sz w:val="24"/>
          <w:szCs w:val="24"/>
        </w:rPr>
        <w:t>44-253 Rybnik</w:t>
      </w:r>
    </w:p>
    <w:p w14:paraId="1008138C" w14:textId="3189892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8"/>
      <w:bookmarkStart w:id="7" w:name="_Toc106096382"/>
      <w:bookmarkStart w:id="8" w:name="_Toc204681627"/>
      <w:r w:rsidRPr="00057162">
        <w:rPr>
          <w:rFonts w:ascii="Times New Roman" w:hAnsi="Times New Roman" w:cs="Times New Roman"/>
          <w:color w:val="auto"/>
          <w:sz w:val="24"/>
          <w:szCs w:val="24"/>
        </w:rPr>
        <w:t>Część II. Postępowanie</w:t>
      </w:r>
      <w:bookmarkEnd w:id="6"/>
      <w:bookmarkEnd w:id="7"/>
      <w:bookmarkEnd w:id="8"/>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03227260"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6F41F1">
        <w:rPr>
          <w:szCs w:val="22"/>
        </w:rPr>
        <w:t xml:space="preserve"> - </w:t>
      </w:r>
      <w:r w:rsidR="006F41F1" w:rsidRPr="006F41F1">
        <w:rPr>
          <w:b/>
          <w:bCs/>
          <w:szCs w:val="22"/>
        </w:rPr>
        <w:t>nie dotyczy.</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39"/>
      <w:bookmarkStart w:id="10" w:name="_Toc106096383"/>
      <w:bookmarkStart w:id="11" w:name="_Toc20468162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34BCE207" w14:textId="6BC1E2E9"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A1611D">
        <w:t>d</w:t>
      </w:r>
      <w:r w:rsidR="00A1611D" w:rsidRPr="00A1611D">
        <w:t xml:space="preserve">ostarczenie subskrypcji na oprogramowanie </w:t>
      </w:r>
      <w:proofErr w:type="spellStart"/>
      <w:r w:rsidR="00A1611D" w:rsidRPr="00A1611D">
        <w:t>RedHat</w:t>
      </w:r>
      <w:proofErr w:type="spellEnd"/>
      <w:r w:rsidR="00A1611D" w:rsidRPr="00A1611D">
        <w:t xml:space="preserve"> Enterprise Linux Server</w:t>
      </w:r>
      <w:r w:rsidR="006F41F1">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27797B3" w:rsidR="00182B15" w:rsidRPr="006F41F1" w:rsidRDefault="00182B15" w:rsidP="00804500">
      <w:pPr>
        <w:pStyle w:val="Akapitzlist"/>
        <w:numPr>
          <w:ilvl w:val="0"/>
          <w:numId w:val="1"/>
        </w:numPr>
        <w:spacing w:before="120" w:line="312" w:lineRule="auto"/>
        <w:contextualSpacing w:val="0"/>
        <w:jc w:val="both"/>
        <w:rPr>
          <w:b/>
          <w:bCs/>
        </w:rPr>
      </w:pPr>
      <w:r w:rsidRPr="008616AB">
        <w:t>Kody CPV:</w:t>
      </w:r>
      <w:r w:rsidR="006F41F1" w:rsidRPr="006F41F1">
        <w:t xml:space="preserve"> </w:t>
      </w:r>
      <w:r w:rsidR="00CB5949" w:rsidRPr="00CB5949">
        <w:rPr>
          <w:b/>
          <w:bCs/>
        </w:rPr>
        <w:t>48000000-8</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20468162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20468163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243F2E"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rsidRPr="00243F2E">
        <w:t>Wykonawca</w:t>
      </w:r>
      <w:r w:rsidRPr="00243F2E">
        <w:t xml:space="preserve"> ma siedzibę</w:t>
      </w:r>
      <w:r w:rsidR="001622EB" w:rsidRPr="00243F2E">
        <w:t>,</w:t>
      </w:r>
    </w:p>
    <w:p w14:paraId="5E5D1A6B" w14:textId="27F68FB7" w:rsidR="00804500" w:rsidRPr="00243F2E" w:rsidRDefault="00182B15" w:rsidP="00A34DDB">
      <w:pPr>
        <w:pStyle w:val="Akapitzlist"/>
        <w:numPr>
          <w:ilvl w:val="1"/>
          <w:numId w:val="2"/>
        </w:numPr>
        <w:spacing w:before="120" w:line="312" w:lineRule="auto"/>
        <w:contextualSpacing w:val="0"/>
        <w:jc w:val="both"/>
      </w:pPr>
      <w:r w:rsidRPr="00243F2E">
        <w:t xml:space="preserve">zdolności technicznej lub zawodowej; </w:t>
      </w:r>
      <w:r w:rsidR="008616AB" w:rsidRPr="00243F2E">
        <w:t>Wykonawca</w:t>
      </w:r>
      <w:r w:rsidRPr="00243F2E">
        <w:t xml:space="preserve"> wykaże, że:</w:t>
      </w:r>
    </w:p>
    <w:p w14:paraId="7BDE9D75" w14:textId="77777777" w:rsidR="00CB5949" w:rsidRPr="00057162" w:rsidRDefault="00CB5949" w:rsidP="00CB5949">
      <w:pPr>
        <w:pStyle w:val="Akapitzlist"/>
        <w:numPr>
          <w:ilvl w:val="2"/>
          <w:numId w:val="2"/>
        </w:numPr>
        <w:spacing w:before="120" w:line="312" w:lineRule="auto"/>
        <w:contextualSpacing w:val="0"/>
        <w:jc w:val="both"/>
      </w:pPr>
      <w:r w:rsidRPr="00057162">
        <w:t xml:space="preserve">w okresie </w:t>
      </w:r>
      <w:r w:rsidRPr="002C6840">
        <w:rPr>
          <w:color w:val="000000" w:themeColor="text1"/>
        </w:rPr>
        <w:t xml:space="preserve">ostatnich </w:t>
      </w:r>
      <w:r w:rsidRPr="002C6840">
        <w:rPr>
          <w:bCs/>
          <w:iCs/>
          <w:color w:val="000000" w:themeColor="text1"/>
        </w:rPr>
        <w:t>3 lat</w:t>
      </w:r>
      <w:r w:rsidRPr="002C6840">
        <w:rPr>
          <w:color w:val="000000" w:themeColor="text1"/>
        </w:rPr>
        <w:t xml:space="preserve"> </w:t>
      </w:r>
      <w:r w:rsidRPr="0025177A">
        <w:t xml:space="preserve">przed terminem składania ofert </w:t>
      </w:r>
      <w:r w:rsidRPr="00057162">
        <w:t xml:space="preserve">(a jeśli okres prowadzenia działalności jest krótszy to w tym okresie) wykonał co najmniej </w:t>
      </w:r>
      <w:r>
        <w:t xml:space="preserve">jedną </w:t>
      </w:r>
      <w:r w:rsidRPr="00057162">
        <w:t>dostaw</w:t>
      </w:r>
      <w:r>
        <w:t xml:space="preserve">ę </w:t>
      </w:r>
      <w:r w:rsidRPr="00057162">
        <w:t xml:space="preserve"> </w:t>
      </w:r>
      <w:r w:rsidRPr="002C6840">
        <w:t xml:space="preserve">subskrypcji na oprogramowanie </w:t>
      </w:r>
      <w:proofErr w:type="spellStart"/>
      <w:r w:rsidRPr="002C6840">
        <w:t>RedHat</w:t>
      </w:r>
      <w:proofErr w:type="spellEnd"/>
      <w:r w:rsidRPr="002C6840">
        <w:t xml:space="preserve"> Enterprise Linux Server </w:t>
      </w:r>
      <w:r w:rsidRPr="00057162">
        <w:t xml:space="preserve">, na wartość </w:t>
      </w:r>
      <w:r w:rsidRPr="000C5BB6">
        <w:t xml:space="preserve">łączną brutto nie </w:t>
      </w:r>
      <w:r w:rsidRPr="00057162">
        <w:t>niższą niż</w:t>
      </w:r>
      <w:r>
        <w:t xml:space="preserve"> 7 500,00</w:t>
      </w:r>
      <w:r w:rsidRPr="00057162">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20468163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204681632"/>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BD7463A"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37B678CF"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2203A2">
        <w:t xml:space="preserve"> - </w:t>
      </w:r>
      <w:r w:rsidR="002203A2" w:rsidRPr="002203A2">
        <w:rPr>
          <w:b/>
          <w:bCs/>
        </w:rPr>
        <w:t>nie dotyczy.</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204681633"/>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03E5431" w:rsidR="00B40469" w:rsidRPr="00B6788B" w:rsidRDefault="00B40469" w:rsidP="0080711C">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w:t>
      </w:r>
      <w:r w:rsidRPr="004D51CC">
        <w:rPr>
          <w:bCs/>
          <w:iCs/>
        </w:rPr>
        <w:t xml:space="preserve">okresie ostatnich </w:t>
      </w:r>
      <w:r w:rsidR="00966996" w:rsidRPr="004D51CC">
        <w:rPr>
          <w:bCs/>
          <w:iCs/>
        </w:rPr>
        <w:t>3 lat</w:t>
      </w:r>
      <w:r w:rsidRPr="004D51CC">
        <w:rPr>
          <w:bCs/>
          <w:iCs/>
        </w:rPr>
        <w:t xml:space="preserve">, a jeżeli okres </w:t>
      </w:r>
      <w:r w:rsidRPr="00057162">
        <w:rPr>
          <w:bCs/>
          <w:iCs/>
        </w:rPr>
        <w:t xml:space="preserve">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3488638E"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4D51CC">
        <w:rPr>
          <w:b/>
          <w:iCs/>
        </w:rPr>
        <w:t>- nie dotyczy</w:t>
      </w:r>
    </w:p>
    <w:p w14:paraId="582CADA3" w14:textId="6372F603"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4D51CC">
        <w:rPr>
          <w:b/>
          <w:iCs/>
        </w:rPr>
        <w:t xml:space="preserve"> –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20468163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3A778EA1" w14:textId="095233C2" w:rsidR="001B12E6" w:rsidRDefault="001B12E6" w:rsidP="004D51CC">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4D51CC">
        <w:rPr>
          <w:bCs/>
        </w:rPr>
        <w:t xml:space="preserve"> </w:t>
      </w:r>
      <w:r w:rsidR="004D51CC" w:rsidRPr="004D51CC">
        <w:rPr>
          <w:b/>
        </w:rPr>
        <w:t>nie dotyczy</w:t>
      </w:r>
      <w:r w:rsidR="004D51CC">
        <w:rPr>
          <w:b/>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308284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r w:rsidR="003438FB">
        <w:rPr>
          <w:b/>
        </w:rPr>
        <w:t xml:space="preserve"> - nie dotyczy</w:t>
      </w:r>
    </w:p>
    <w:p w14:paraId="43E51766" w14:textId="0FBCBE79" w:rsidR="001B12E6" w:rsidRPr="008877C7" w:rsidRDefault="001B12E6" w:rsidP="001B12E6">
      <w:pPr>
        <w:pStyle w:val="Akapitzlist"/>
        <w:numPr>
          <w:ilvl w:val="1"/>
          <w:numId w:val="9"/>
        </w:numPr>
        <w:spacing w:before="120" w:line="312" w:lineRule="auto"/>
        <w:contextualSpacing w:val="0"/>
        <w:jc w:val="both"/>
        <w:rPr>
          <w:bCs/>
        </w:rPr>
      </w:pPr>
      <w:r w:rsidRPr="008877C7">
        <w:rPr>
          <w:bCs/>
        </w:rPr>
        <w:lastRenderedPageBreak/>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3438FB">
        <w:rPr>
          <w:b/>
        </w:rPr>
        <w:t xml:space="preserve"> – nie dotyczy</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4681635"/>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w:t>
      </w:r>
      <w:r w:rsidR="000C22F4" w:rsidRPr="008877C7">
        <w:rPr>
          <w:bCs/>
        </w:rPr>
        <w:lastRenderedPageBreak/>
        <w:t>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40179673"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w:t>
      </w:r>
      <w:r w:rsidR="004D51CC">
        <w:rPr>
          <w:bCs/>
        </w:rPr>
        <w:t xml:space="preserve"> – </w:t>
      </w:r>
      <w:r w:rsidR="004D51CC" w:rsidRPr="004D51CC">
        <w:rPr>
          <w:b/>
        </w:rPr>
        <w:t>nie dotyczy.</w:t>
      </w:r>
    </w:p>
    <w:p w14:paraId="06582117" w14:textId="77777777" w:rsidR="002F2F73" w:rsidRPr="001B6C57" w:rsidRDefault="002F2F73" w:rsidP="008877C7">
      <w:pPr>
        <w:spacing w:before="120" w:line="312" w:lineRule="auto"/>
        <w:jc w:val="both"/>
        <w:rPr>
          <w:bCs/>
          <w:sz w:val="2"/>
          <w:szCs w:val="2"/>
        </w:rPr>
      </w:pPr>
    </w:p>
    <w:p w14:paraId="10C03432" w14:textId="6F2B517F"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468163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r w:rsidR="004D51CC">
        <w:rPr>
          <w:rFonts w:ascii="Times New Roman" w:hAnsi="Times New Roman" w:cs="Times New Roman"/>
          <w:color w:val="auto"/>
          <w:sz w:val="24"/>
          <w:szCs w:val="24"/>
        </w:rPr>
        <w:t xml:space="preserve"> – nie dotyczy.</w:t>
      </w:r>
      <w:bookmarkEnd w:id="41"/>
    </w:p>
    <w:p w14:paraId="3855F05C" w14:textId="77777777" w:rsidR="004D51CC" w:rsidRPr="001B6C57" w:rsidRDefault="004D51CC" w:rsidP="004D51CC">
      <w:pPr>
        <w:pStyle w:val="Akapitzlist"/>
        <w:spacing w:before="120" w:line="312" w:lineRule="auto"/>
        <w:ind w:left="360"/>
        <w:contextualSpacing w:val="0"/>
        <w:jc w:val="both"/>
        <w:rPr>
          <w:strike/>
        </w:rPr>
      </w:pP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468163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lastRenderedPageBreak/>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895B8E">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468163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3437D4" w:rsidRDefault="007C36FB" w:rsidP="00933285">
      <w:pPr>
        <w:pStyle w:val="Akapitzlist"/>
        <w:numPr>
          <w:ilvl w:val="0"/>
          <w:numId w:val="10"/>
        </w:numPr>
        <w:spacing w:before="120" w:line="312" w:lineRule="auto"/>
        <w:contextualSpacing w:val="0"/>
        <w:jc w:val="both"/>
        <w:rPr>
          <w:b/>
        </w:rPr>
      </w:pPr>
      <w:r w:rsidRPr="003437D4">
        <w:rPr>
          <w:b/>
          <w:bCs/>
        </w:rPr>
        <w:t>Składanie i otwarcie ofert następuje</w:t>
      </w:r>
      <w:r w:rsidR="00F94DFE" w:rsidRPr="003437D4">
        <w:rPr>
          <w:b/>
          <w:bCs/>
        </w:rPr>
        <w:t xml:space="preserve"> w</w:t>
      </w:r>
      <w:r w:rsidRPr="003437D4">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1" w:name="_Hlk66272020"/>
      <w:r w:rsidRPr="005F2D16">
        <w:lastRenderedPageBreak/>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3437D4"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który w wyniku </w:t>
      </w:r>
      <w:r w:rsidRPr="003437D4">
        <w:t>aukcji złożył najkorzystniejszą ofertę.</w:t>
      </w:r>
    </w:p>
    <w:p w14:paraId="2ED089C7" w14:textId="56E3E732" w:rsidR="00702596" w:rsidRPr="003437D4" w:rsidRDefault="000A77EF" w:rsidP="000F6869">
      <w:pPr>
        <w:pStyle w:val="Akapitzlist"/>
        <w:numPr>
          <w:ilvl w:val="0"/>
          <w:numId w:val="10"/>
        </w:numPr>
        <w:spacing w:before="120" w:line="312" w:lineRule="auto"/>
        <w:contextualSpacing w:val="0"/>
        <w:jc w:val="both"/>
        <w:rPr>
          <w:b/>
          <w:color w:val="FF0000"/>
        </w:rPr>
      </w:pPr>
      <w:r w:rsidRPr="003437D4">
        <w:rPr>
          <w:bCs/>
        </w:rPr>
        <w:t xml:space="preserve">Wykonawca pozostaje związany złożoną ofertą do dnia </w:t>
      </w:r>
      <w:r w:rsidR="00243F2E">
        <w:rPr>
          <w:bCs/>
        </w:rPr>
        <w:t>1</w:t>
      </w:r>
      <w:r w:rsidR="003438FB">
        <w:rPr>
          <w:bCs/>
        </w:rPr>
        <w:t>6</w:t>
      </w:r>
      <w:r w:rsidR="00243F2E">
        <w:rPr>
          <w:bCs/>
        </w:rPr>
        <w:t>.11.2025r.</w:t>
      </w:r>
      <w:r w:rsidR="00243F2E" w:rsidRPr="003437D4">
        <w:rPr>
          <w:bCs/>
        </w:rPr>
        <w:t xml:space="preserve"> </w:t>
      </w:r>
      <w:r w:rsidRPr="003437D4">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204681639"/>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6DB36322" w:rsidR="00F13DFD" w:rsidRPr="00057162"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3437D4">
        <w:rPr>
          <w:bCs/>
        </w:rPr>
        <w:t xml:space="preserve"> – </w:t>
      </w:r>
      <w:r w:rsidR="003437D4" w:rsidRPr="003437D4">
        <w:rPr>
          <w:b/>
        </w:rPr>
        <w:t>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204681640"/>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20468164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E7745C">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20468164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840553" w:rsidRDefault="00261307" w:rsidP="00F94DFE">
      <w:pPr>
        <w:numPr>
          <w:ilvl w:val="1"/>
          <w:numId w:val="20"/>
        </w:numPr>
        <w:spacing w:before="120" w:line="312" w:lineRule="auto"/>
        <w:jc w:val="both"/>
        <w:rPr>
          <w:bCs/>
          <w:strike/>
          <w:color w:val="EE0000"/>
          <w:sz w:val="24"/>
          <w:szCs w:val="24"/>
        </w:rPr>
      </w:pPr>
      <w:r w:rsidRPr="00840553">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840553" w:rsidRDefault="007C36FB" w:rsidP="0075786A">
      <w:pPr>
        <w:numPr>
          <w:ilvl w:val="1"/>
          <w:numId w:val="20"/>
        </w:numPr>
        <w:spacing w:before="120" w:line="312" w:lineRule="auto"/>
        <w:jc w:val="both"/>
        <w:rPr>
          <w:bCs/>
          <w:sz w:val="24"/>
          <w:szCs w:val="24"/>
        </w:rPr>
      </w:pPr>
      <w:r w:rsidRPr="00840553">
        <w:rPr>
          <w:bCs/>
          <w:sz w:val="24"/>
          <w:szCs w:val="24"/>
        </w:rPr>
        <w:t>Zamawiający, w toku aukcji elektronicznej, stosować będzie kryterium zgodnie z zapisami SWZ.</w:t>
      </w:r>
    </w:p>
    <w:p w14:paraId="006E4BB8" w14:textId="02604B5E" w:rsidR="00F7726E" w:rsidRPr="00840553" w:rsidRDefault="005951D1" w:rsidP="0075786A">
      <w:pPr>
        <w:numPr>
          <w:ilvl w:val="1"/>
          <w:numId w:val="20"/>
        </w:numPr>
        <w:spacing w:before="120" w:line="312" w:lineRule="auto"/>
        <w:jc w:val="both"/>
        <w:rPr>
          <w:bCs/>
          <w:sz w:val="24"/>
          <w:szCs w:val="24"/>
        </w:rPr>
      </w:pPr>
      <w:r w:rsidRPr="00840553">
        <w:rPr>
          <w:bCs/>
          <w:sz w:val="24"/>
          <w:szCs w:val="24"/>
        </w:rPr>
        <w:t>Adres</w:t>
      </w:r>
      <w:r w:rsidRPr="00840553">
        <w:rPr>
          <w:sz w:val="24"/>
          <w:szCs w:val="24"/>
        </w:rPr>
        <w:t xml:space="preserve"> strony internetowej, na której będzie prowadzona aukcja elektroniczna </w:t>
      </w:r>
      <w:r w:rsidRPr="00840553">
        <w:rPr>
          <w:bCs/>
          <w:sz w:val="24"/>
          <w:szCs w:val="24"/>
        </w:rPr>
        <w:t>będzie podany w zaproszeniu do aukcji.</w:t>
      </w:r>
    </w:p>
    <w:p w14:paraId="7AF7C3B0" w14:textId="4793C0A9" w:rsidR="00074E6E" w:rsidRPr="00840553" w:rsidRDefault="00074E6E" w:rsidP="00074E6E">
      <w:pPr>
        <w:numPr>
          <w:ilvl w:val="1"/>
          <w:numId w:val="20"/>
        </w:numPr>
        <w:spacing w:before="120" w:line="312" w:lineRule="auto"/>
        <w:jc w:val="both"/>
        <w:rPr>
          <w:bCs/>
          <w:sz w:val="24"/>
          <w:szCs w:val="24"/>
        </w:rPr>
      </w:pPr>
      <w:r w:rsidRPr="00840553">
        <w:rPr>
          <w:color w:val="000000"/>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t>
      </w:r>
      <w:r w:rsidRPr="00840553">
        <w:rPr>
          <w:color w:val="000000"/>
          <w:sz w:val="24"/>
          <w:szCs w:val="24"/>
        </w:rPr>
        <w:lastRenderedPageBreak/>
        <w:t>wielozadaniowych, dopuszcza się możliwość prowadzenia jednocześnie aukcji dla kilku zadań, przy czym aukcje dla części zadań mogą odbywać się w kolejnych dniach.</w:t>
      </w:r>
    </w:p>
    <w:p w14:paraId="07D22A12" w14:textId="38C5AD84" w:rsidR="004E0ADE" w:rsidRPr="00840553" w:rsidRDefault="006E60E3" w:rsidP="0075786A">
      <w:pPr>
        <w:numPr>
          <w:ilvl w:val="1"/>
          <w:numId w:val="20"/>
        </w:numPr>
        <w:spacing w:before="120" w:line="312" w:lineRule="auto"/>
        <w:jc w:val="both"/>
        <w:rPr>
          <w:sz w:val="24"/>
          <w:szCs w:val="24"/>
        </w:rPr>
      </w:pPr>
      <w:r w:rsidRPr="00840553">
        <w:rPr>
          <w:sz w:val="24"/>
          <w:szCs w:val="24"/>
        </w:rPr>
        <w:t>Powiadomienia o rozpoczęciu aukcji otrzymują</w:t>
      </w:r>
      <w:r w:rsidR="004E0ADE" w:rsidRPr="00840553">
        <w:rPr>
          <w:sz w:val="24"/>
          <w:szCs w:val="24"/>
        </w:rPr>
        <w:t>:</w:t>
      </w:r>
    </w:p>
    <w:p w14:paraId="48B36D03" w14:textId="0A32354B" w:rsidR="004E0ADE" w:rsidRPr="00840553" w:rsidRDefault="004E0ADE" w:rsidP="004E0ADE">
      <w:pPr>
        <w:pStyle w:val="Akapitzlist"/>
        <w:numPr>
          <w:ilvl w:val="6"/>
          <w:numId w:val="20"/>
        </w:numPr>
        <w:spacing w:before="120" w:line="312" w:lineRule="auto"/>
        <w:ind w:left="851" w:hanging="284"/>
        <w:jc w:val="both"/>
      </w:pPr>
      <w:r w:rsidRPr="00840553">
        <w:t>w przypadku aukcji angielskiej</w:t>
      </w:r>
      <w:r w:rsidR="006E60E3" w:rsidRPr="00840553">
        <w:t xml:space="preserve"> tylko osoby wpisane w Formularzu </w:t>
      </w:r>
      <w:r w:rsidR="00DD4075" w:rsidRPr="00840553">
        <w:t>O</w:t>
      </w:r>
      <w:r w:rsidR="006E60E3" w:rsidRPr="00840553">
        <w:t xml:space="preserve">fertowym w polu „Osoby prowadzące postępowanie” jaki i „Osoby upoważnione do składania ofert </w:t>
      </w:r>
      <w:r w:rsidR="004F0E82" w:rsidRPr="00840553">
        <w:br/>
      </w:r>
      <w:r w:rsidR="006E60E3" w:rsidRPr="00840553">
        <w:t>w aukcji”</w:t>
      </w:r>
      <w:r w:rsidRPr="00840553">
        <w:t>;</w:t>
      </w:r>
    </w:p>
    <w:p w14:paraId="25685F18" w14:textId="301057EE" w:rsidR="00755CD0" w:rsidRPr="00840553" w:rsidRDefault="00755CD0" w:rsidP="00755CD0">
      <w:pPr>
        <w:pStyle w:val="Akapitzlist"/>
        <w:numPr>
          <w:ilvl w:val="6"/>
          <w:numId w:val="20"/>
        </w:numPr>
        <w:spacing w:before="120" w:line="312" w:lineRule="auto"/>
        <w:ind w:left="851" w:hanging="284"/>
        <w:jc w:val="both"/>
      </w:pPr>
      <w:r w:rsidRPr="00840553">
        <w:t xml:space="preserve">w przypadku aukcji japońskiej </w:t>
      </w:r>
      <w:r w:rsidR="007C36FB" w:rsidRPr="00840553">
        <w:t xml:space="preserve">albo holenderskiej </w:t>
      </w:r>
      <w:r w:rsidRPr="00840553">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840553">
        <w:t>i</w:t>
      </w:r>
      <w:r w:rsidRPr="00840553">
        <w:t>e.</w:t>
      </w:r>
    </w:p>
    <w:p w14:paraId="787EC262" w14:textId="418664AB" w:rsidR="004E0ADE" w:rsidRPr="00840553" w:rsidRDefault="006E60E3" w:rsidP="00C24FED">
      <w:pPr>
        <w:numPr>
          <w:ilvl w:val="1"/>
          <w:numId w:val="20"/>
        </w:numPr>
        <w:spacing w:before="120" w:line="312" w:lineRule="auto"/>
        <w:jc w:val="both"/>
        <w:rPr>
          <w:sz w:val="24"/>
          <w:szCs w:val="24"/>
        </w:rPr>
      </w:pPr>
      <w:r w:rsidRPr="00840553">
        <w:rPr>
          <w:sz w:val="24"/>
          <w:szCs w:val="24"/>
        </w:rPr>
        <w:t xml:space="preserve">Nie ma konieczności </w:t>
      </w:r>
      <w:r w:rsidR="00C24FED" w:rsidRPr="00840553">
        <w:rPr>
          <w:sz w:val="24"/>
          <w:szCs w:val="24"/>
        </w:rPr>
        <w:t xml:space="preserve">indywidualnego </w:t>
      </w:r>
      <w:r w:rsidRPr="00840553">
        <w:rPr>
          <w:sz w:val="24"/>
          <w:szCs w:val="24"/>
        </w:rPr>
        <w:t>zakładania kont</w:t>
      </w:r>
      <w:r w:rsidR="00C24FED" w:rsidRPr="00840553">
        <w:rPr>
          <w:sz w:val="24"/>
          <w:szCs w:val="24"/>
        </w:rPr>
        <w:t>a użytkownika</w:t>
      </w:r>
      <w:r w:rsidRPr="00840553">
        <w:rPr>
          <w:sz w:val="24"/>
          <w:szCs w:val="24"/>
        </w:rPr>
        <w:t xml:space="preserve"> w systemie aukcyjnym przed rozpoczęciem aukcji</w:t>
      </w:r>
      <w:r w:rsidR="004E0ADE" w:rsidRPr="00840553">
        <w:rPr>
          <w:sz w:val="24"/>
          <w:szCs w:val="24"/>
        </w:rPr>
        <w:t>:</w:t>
      </w:r>
    </w:p>
    <w:p w14:paraId="2DB14789" w14:textId="77777777" w:rsidR="004E0ADE" w:rsidRPr="00840553" w:rsidRDefault="004E0ADE" w:rsidP="004E0ADE">
      <w:pPr>
        <w:pStyle w:val="Akapitzlist"/>
        <w:numPr>
          <w:ilvl w:val="6"/>
          <w:numId w:val="20"/>
        </w:numPr>
        <w:spacing w:before="120" w:line="312" w:lineRule="auto"/>
        <w:ind w:left="851" w:hanging="284"/>
        <w:jc w:val="both"/>
      </w:pPr>
      <w:r w:rsidRPr="00840553">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40553">
        <w:noBreakHyphen/>
        <w:t>mail, to konto uczestnika zostanie utworzone tylko jedno i odpowiednio zostanie tylko raz wysłane jedno powiadomienie o utworzeniu konta użytkownika Portalu LAIN3;</w:t>
      </w:r>
    </w:p>
    <w:p w14:paraId="2A693725" w14:textId="2418EE23" w:rsidR="004E0ADE" w:rsidRPr="00840553" w:rsidRDefault="004E0ADE" w:rsidP="004E0ADE">
      <w:pPr>
        <w:pStyle w:val="Akapitzlist"/>
        <w:numPr>
          <w:ilvl w:val="6"/>
          <w:numId w:val="20"/>
        </w:numPr>
        <w:spacing w:before="120" w:line="312" w:lineRule="auto"/>
        <w:ind w:left="851" w:hanging="284"/>
        <w:jc w:val="both"/>
      </w:pPr>
      <w:r w:rsidRPr="00840553">
        <w:t xml:space="preserve">w przypadku aukcji japońskiej </w:t>
      </w:r>
      <w:r w:rsidR="007A02F2" w:rsidRPr="00840553">
        <w:t xml:space="preserve">i holenderskiej </w:t>
      </w:r>
      <w:r w:rsidRPr="00840553">
        <w:t>tworzone jest "tymczasowe" konto dedykowane dla aukcji z konkretnego postępowania. Konto jest wysyłane tylko do osób ujętych na liście „Osoby upoważnione do składania ofert w aukcji”.</w:t>
      </w:r>
    </w:p>
    <w:p w14:paraId="27015C80" w14:textId="5FDA6509" w:rsidR="004E0ADE" w:rsidRPr="00840553" w:rsidRDefault="004E0ADE" w:rsidP="004E0ADE">
      <w:pPr>
        <w:pStyle w:val="Akapitzlist"/>
        <w:numPr>
          <w:ilvl w:val="1"/>
          <w:numId w:val="20"/>
        </w:numPr>
        <w:spacing w:before="120" w:line="312" w:lineRule="auto"/>
        <w:jc w:val="both"/>
      </w:pPr>
      <w:r w:rsidRPr="00840553">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840553" w:rsidRDefault="008616AB" w:rsidP="00CC1556">
      <w:pPr>
        <w:pStyle w:val="Akapitzlist"/>
        <w:numPr>
          <w:ilvl w:val="1"/>
          <w:numId w:val="20"/>
        </w:numPr>
        <w:spacing w:before="120" w:line="312" w:lineRule="auto"/>
        <w:jc w:val="both"/>
      </w:pPr>
      <w:r w:rsidRPr="00840553">
        <w:t>Wykonawca</w:t>
      </w:r>
      <w:r w:rsidR="006E60E3" w:rsidRPr="00840553">
        <w:t xml:space="preserve"> zobowiązany jest zalogować się w systemie</w:t>
      </w:r>
      <w:r w:rsidR="00006579" w:rsidRPr="00840553">
        <w:t>:</w:t>
      </w:r>
      <w:r w:rsidR="006E60E3" w:rsidRPr="00840553">
        <w:t xml:space="preserve"> Aukcje elektroniczne </w:t>
      </w:r>
      <w:r w:rsidR="00951AAB" w:rsidRPr="00840553">
        <w:br/>
      </w:r>
      <w:r w:rsidR="006E60E3" w:rsidRPr="00840553">
        <w:t>w momencie otrzymania zaproszenia drog</w:t>
      </w:r>
      <w:r w:rsidR="00B47581" w:rsidRPr="00840553">
        <w:t>ą</w:t>
      </w:r>
      <w:r w:rsidR="006E60E3" w:rsidRPr="00840553">
        <w:t xml:space="preserve"> mailową. Zaproszenie zawiera wytyczne pomagające przejść przez proces </w:t>
      </w:r>
      <w:r w:rsidR="00657B07" w:rsidRPr="00840553">
        <w:t>aktywacji automatycznie założonego konta użytkownika</w:t>
      </w:r>
      <w:r w:rsidR="006E60E3" w:rsidRPr="00840553">
        <w:t>.</w:t>
      </w:r>
    </w:p>
    <w:p w14:paraId="613EBE3C" w14:textId="60A9A07A" w:rsidR="006E60E3" w:rsidRPr="00840553" w:rsidRDefault="006E60E3" w:rsidP="00CC1556">
      <w:pPr>
        <w:numPr>
          <w:ilvl w:val="1"/>
          <w:numId w:val="20"/>
        </w:numPr>
        <w:spacing w:before="120" w:line="312" w:lineRule="auto"/>
        <w:jc w:val="both"/>
        <w:rPr>
          <w:sz w:val="24"/>
          <w:szCs w:val="24"/>
        </w:rPr>
      </w:pPr>
      <w:r w:rsidRPr="00840553">
        <w:rPr>
          <w:sz w:val="24"/>
          <w:szCs w:val="24"/>
        </w:rPr>
        <w:t xml:space="preserve">Zwracamy uwagę aby </w:t>
      </w:r>
      <w:r w:rsidR="008616AB" w:rsidRPr="00840553">
        <w:rPr>
          <w:sz w:val="24"/>
          <w:szCs w:val="24"/>
        </w:rPr>
        <w:t>Wykonawca</w:t>
      </w:r>
      <w:r w:rsidRPr="00840553">
        <w:rPr>
          <w:sz w:val="24"/>
          <w:szCs w:val="24"/>
        </w:rPr>
        <w:t xml:space="preserve"> miał dostęp do skrzynki mailowej wskazanej </w:t>
      </w:r>
      <w:r w:rsidR="00951AAB" w:rsidRPr="00840553">
        <w:rPr>
          <w:sz w:val="24"/>
          <w:szCs w:val="24"/>
        </w:rPr>
        <w:br/>
      </w:r>
      <w:r w:rsidRPr="00840553">
        <w:rPr>
          <w:sz w:val="24"/>
          <w:szCs w:val="24"/>
        </w:rPr>
        <w:t xml:space="preserve">w </w:t>
      </w:r>
      <w:r w:rsidR="00DD4075" w:rsidRPr="00840553">
        <w:rPr>
          <w:sz w:val="24"/>
          <w:szCs w:val="24"/>
        </w:rPr>
        <w:t>F</w:t>
      </w:r>
      <w:r w:rsidRPr="00840553">
        <w:rPr>
          <w:sz w:val="24"/>
          <w:szCs w:val="24"/>
        </w:rPr>
        <w:t xml:space="preserve">ormularzu </w:t>
      </w:r>
      <w:r w:rsidR="00DD4075" w:rsidRPr="00840553">
        <w:rPr>
          <w:sz w:val="24"/>
          <w:szCs w:val="24"/>
        </w:rPr>
        <w:t>O</w:t>
      </w:r>
      <w:r w:rsidRPr="00840553">
        <w:rPr>
          <w:sz w:val="24"/>
          <w:szCs w:val="24"/>
        </w:rPr>
        <w:t>fertowym</w:t>
      </w:r>
      <w:r w:rsidR="00B01AED" w:rsidRPr="00840553">
        <w:rPr>
          <w:sz w:val="24"/>
          <w:szCs w:val="24"/>
        </w:rPr>
        <w:t>,</w:t>
      </w:r>
      <w:r w:rsidRPr="00840553">
        <w:rPr>
          <w:sz w:val="24"/>
          <w:szCs w:val="24"/>
        </w:rPr>
        <w:t xml:space="preserve"> szczególnie w wyznaczonym dniu do przeprowadzenia aukcji. </w:t>
      </w:r>
    </w:p>
    <w:p w14:paraId="3F14E0EF" w14:textId="41DA4544" w:rsidR="006E60E3" w:rsidRPr="00840553" w:rsidRDefault="006E60E3" w:rsidP="00CC1556">
      <w:pPr>
        <w:numPr>
          <w:ilvl w:val="1"/>
          <w:numId w:val="20"/>
        </w:numPr>
        <w:spacing w:before="120" w:line="312" w:lineRule="auto"/>
        <w:jc w:val="both"/>
        <w:rPr>
          <w:sz w:val="24"/>
          <w:szCs w:val="24"/>
        </w:rPr>
      </w:pPr>
      <w:r w:rsidRPr="00840553">
        <w:rPr>
          <w:sz w:val="24"/>
          <w:szCs w:val="24"/>
        </w:rPr>
        <w:t>Wymagania sprzętowe:</w:t>
      </w:r>
    </w:p>
    <w:p w14:paraId="10FB931F" w14:textId="51197252" w:rsidR="00C24FED" w:rsidRPr="00840553" w:rsidRDefault="00C24FED" w:rsidP="00C24FED">
      <w:pPr>
        <w:pStyle w:val="Akapitzlist"/>
        <w:autoSpaceDE w:val="0"/>
        <w:autoSpaceDN w:val="0"/>
        <w:adjustRightInd w:val="0"/>
        <w:spacing w:after="138" w:line="360" w:lineRule="auto"/>
        <w:ind w:left="851" w:hanging="284"/>
        <w:jc w:val="both"/>
      </w:pPr>
      <w:r w:rsidRPr="00840553">
        <w:t xml:space="preserve">a) korzystanie z szerokopasmowego łącza internetowego, </w:t>
      </w:r>
    </w:p>
    <w:p w14:paraId="1E47D578" w14:textId="77777777" w:rsidR="00C24FED" w:rsidRPr="00840553" w:rsidRDefault="00C24FED" w:rsidP="00C24FED">
      <w:pPr>
        <w:pStyle w:val="Akapitzlist"/>
        <w:autoSpaceDE w:val="0"/>
        <w:autoSpaceDN w:val="0"/>
        <w:adjustRightInd w:val="0"/>
        <w:spacing w:after="138" w:line="360" w:lineRule="auto"/>
        <w:ind w:left="851" w:hanging="284"/>
        <w:jc w:val="both"/>
      </w:pPr>
      <w:r w:rsidRPr="00840553">
        <w:lastRenderedPageBreak/>
        <w:t xml:space="preserve">b) korzystanie ze stabilnych wersji (bez wsparcia dla wersji beta) przeglądarki Internet Explorer (wersja 10 lub 11), alternatywnie Microsoft Edge lub Mozilla </w:t>
      </w:r>
      <w:proofErr w:type="spellStart"/>
      <w:r w:rsidRPr="00840553">
        <w:t>Firefox</w:t>
      </w:r>
      <w:proofErr w:type="spellEnd"/>
      <w:r w:rsidRPr="00840553">
        <w:t xml:space="preserve"> od wersji 50, </w:t>
      </w:r>
    </w:p>
    <w:p w14:paraId="44D521D4" w14:textId="522F75ED" w:rsidR="00C24FED" w:rsidRPr="00840553" w:rsidRDefault="00C24FED" w:rsidP="00C24FED">
      <w:pPr>
        <w:pStyle w:val="Akapitzlist"/>
        <w:autoSpaceDE w:val="0"/>
        <w:autoSpaceDN w:val="0"/>
        <w:adjustRightInd w:val="0"/>
        <w:spacing w:after="138" w:line="360" w:lineRule="auto"/>
        <w:ind w:left="851" w:hanging="284"/>
        <w:jc w:val="both"/>
      </w:pPr>
      <w:r w:rsidRPr="00840553">
        <w:t>c) korzystanie z komputera klasy PC z jednym z następujących systemów operacyjnych: Windows 7, Windows 8, Windows 10</w:t>
      </w:r>
      <w:r w:rsidR="00AA035A" w:rsidRPr="00840553">
        <w:t>, Windows 11</w:t>
      </w:r>
      <w:r w:rsidRPr="00840553">
        <w:t xml:space="preserve"> (bez wsparcia dla Windows XP, Windows Vista), </w:t>
      </w:r>
    </w:p>
    <w:p w14:paraId="3F7F9590" w14:textId="77777777" w:rsidR="00C24FED" w:rsidRPr="00840553" w:rsidRDefault="00C24FED" w:rsidP="00C24FED">
      <w:pPr>
        <w:pStyle w:val="Akapitzlist"/>
        <w:autoSpaceDE w:val="0"/>
        <w:autoSpaceDN w:val="0"/>
        <w:adjustRightInd w:val="0"/>
        <w:spacing w:after="138" w:line="360" w:lineRule="auto"/>
        <w:ind w:left="851" w:hanging="284"/>
        <w:jc w:val="both"/>
      </w:pPr>
      <w:r w:rsidRPr="00840553">
        <w:t xml:space="preserve">d) włączenie obsługi JavaScript w wykorzystywanej przeglądarce internetowej, </w:t>
      </w:r>
    </w:p>
    <w:p w14:paraId="6DA00A4E" w14:textId="1734D6A5" w:rsidR="00C24FED" w:rsidRPr="00840553" w:rsidRDefault="00C24FED" w:rsidP="00C24FED">
      <w:pPr>
        <w:pStyle w:val="Akapitzlist"/>
        <w:autoSpaceDE w:val="0"/>
        <w:autoSpaceDN w:val="0"/>
        <w:adjustRightInd w:val="0"/>
        <w:spacing w:after="138" w:line="360" w:lineRule="auto"/>
        <w:ind w:left="851" w:hanging="284"/>
        <w:jc w:val="both"/>
      </w:pPr>
      <w:r w:rsidRPr="00840553">
        <w:t>e) minimaln</w:t>
      </w:r>
      <w:r w:rsidR="00B01AED" w:rsidRPr="00840553">
        <w:t>a</w:t>
      </w:r>
      <w:r w:rsidRPr="00840553">
        <w:t xml:space="preserve"> rozdzielczoś</w:t>
      </w:r>
      <w:r w:rsidR="00B01AED" w:rsidRPr="00840553">
        <w:t>ć</w:t>
      </w:r>
      <w:r w:rsidRPr="00840553">
        <w:t xml:space="preserve"> ekranu do poprawnego działania platformy: 1366x768.</w:t>
      </w:r>
    </w:p>
    <w:p w14:paraId="13CD86EC" w14:textId="77777777" w:rsidR="00FA1F0C" w:rsidRPr="00840553" w:rsidRDefault="00FA1F0C" w:rsidP="00FA1F0C">
      <w:pPr>
        <w:numPr>
          <w:ilvl w:val="1"/>
          <w:numId w:val="20"/>
        </w:numPr>
        <w:spacing w:line="312" w:lineRule="auto"/>
        <w:jc w:val="both"/>
        <w:rPr>
          <w:sz w:val="24"/>
          <w:szCs w:val="24"/>
        </w:rPr>
      </w:pPr>
      <w:r w:rsidRPr="0084055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840553" w:rsidRDefault="00FA1F0C" w:rsidP="00FA1F0C">
      <w:pPr>
        <w:pStyle w:val="Akapitzlist"/>
        <w:numPr>
          <w:ilvl w:val="0"/>
          <w:numId w:val="91"/>
        </w:numPr>
        <w:spacing w:line="312" w:lineRule="auto"/>
        <w:jc w:val="both"/>
      </w:pPr>
      <w:r w:rsidRPr="00840553">
        <w:t>wszyscy Wykonawcy potwierdzą cenę proponowaną przez system aukcyjny ( po potwierdzeniu ceny przez ostatniego Wykonawcę), lub</w:t>
      </w:r>
    </w:p>
    <w:p w14:paraId="63B305E1" w14:textId="77777777" w:rsidR="00FA1F0C" w:rsidRPr="00840553" w:rsidRDefault="00FA1F0C" w:rsidP="00FA1F0C">
      <w:pPr>
        <w:pStyle w:val="Akapitzlist"/>
        <w:numPr>
          <w:ilvl w:val="0"/>
          <w:numId w:val="91"/>
        </w:numPr>
        <w:spacing w:line="312" w:lineRule="auto"/>
        <w:jc w:val="both"/>
      </w:pPr>
      <w:r w:rsidRPr="00840553">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840553" w:rsidRDefault="00FA1F0C" w:rsidP="00FA1F0C">
      <w:pPr>
        <w:pStyle w:val="Akapitzlist"/>
        <w:numPr>
          <w:ilvl w:val="0"/>
          <w:numId w:val="91"/>
        </w:numPr>
        <w:spacing w:line="312" w:lineRule="auto"/>
        <w:jc w:val="both"/>
      </w:pPr>
      <w:r w:rsidRPr="00840553">
        <w:t>cena wywoławcza osiągnie maksymalny poziom wyznaczony przez system aukcyjny.</w:t>
      </w:r>
    </w:p>
    <w:p w14:paraId="124F33E1" w14:textId="77777777" w:rsidR="00FA1F0C" w:rsidRPr="00840553" w:rsidRDefault="00FA1F0C" w:rsidP="00FA1F0C">
      <w:pPr>
        <w:spacing w:before="120" w:line="312" w:lineRule="auto"/>
        <w:ind w:left="567" w:hanging="65"/>
        <w:jc w:val="both"/>
        <w:rPr>
          <w:bCs/>
          <w:sz w:val="24"/>
          <w:szCs w:val="24"/>
        </w:rPr>
      </w:pPr>
      <w:r w:rsidRPr="00840553">
        <w:rPr>
          <w:bCs/>
          <w:sz w:val="24"/>
          <w:szCs w:val="24"/>
        </w:rPr>
        <w:t xml:space="preserve">Uczestnik aukcji może zalogować się w dowolnym momencie w czasie trwania aukcji </w:t>
      </w:r>
      <w:r w:rsidRPr="00840553">
        <w:rPr>
          <w:bCs/>
          <w:sz w:val="24"/>
          <w:szCs w:val="24"/>
        </w:rPr>
        <w:br/>
        <w:t>i zaakceptować aktualnie wyświetloną kwotę oferty</w:t>
      </w:r>
    </w:p>
    <w:p w14:paraId="44E80325" w14:textId="2F0E105A" w:rsidR="00FA1F0C" w:rsidRPr="00840553" w:rsidRDefault="00FA1F0C" w:rsidP="00FA1F0C">
      <w:pPr>
        <w:spacing w:before="120" w:line="312" w:lineRule="auto"/>
        <w:ind w:left="567" w:hanging="65"/>
        <w:jc w:val="both"/>
        <w:rPr>
          <w:bCs/>
          <w:sz w:val="24"/>
          <w:szCs w:val="24"/>
        </w:rPr>
      </w:pPr>
      <w:r w:rsidRPr="00840553">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840553" w:rsidRDefault="00F07F39" w:rsidP="00F07F39">
      <w:pPr>
        <w:pStyle w:val="Akapitzlist"/>
        <w:numPr>
          <w:ilvl w:val="1"/>
          <w:numId w:val="20"/>
        </w:numPr>
        <w:spacing w:before="120" w:line="312" w:lineRule="auto"/>
        <w:ind w:left="499" w:hanging="357"/>
        <w:jc w:val="both"/>
        <w:rPr>
          <w:bCs/>
        </w:rPr>
      </w:pPr>
      <w:bookmarkStart w:id="66" w:name="_Hlk68869954"/>
      <w:bookmarkStart w:id="67" w:name="_Hlk96508933"/>
      <w:r w:rsidRPr="00840553">
        <w:rPr>
          <w:bCs/>
        </w:rPr>
        <w:t>Jeżeli aukcja będzie przeprowadzona na zasadach aukcji japońskiej to:</w:t>
      </w:r>
    </w:p>
    <w:p w14:paraId="2D235CFB" w14:textId="77777777" w:rsidR="00F07F39" w:rsidRDefault="00F07F39" w:rsidP="00F07F39">
      <w:pPr>
        <w:pStyle w:val="Akapitzlist"/>
        <w:numPr>
          <w:ilvl w:val="0"/>
          <w:numId w:val="92"/>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F07F39">
      <w:pPr>
        <w:pStyle w:val="Akapitzlist"/>
        <w:numPr>
          <w:ilvl w:val="0"/>
          <w:numId w:val="92"/>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F07F39">
      <w:pPr>
        <w:pStyle w:val="Akapitzlist"/>
        <w:numPr>
          <w:ilvl w:val="0"/>
          <w:numId w:val="92"/>
        </w:numPr>
        <w:spacing w:before="120" w:line="312" w:lineRule="auto"/>
        <w:jc w:val="both"/>
        <w:rPr>
          <w:bCs/>
        </w:rPr>
      </w:pPr>
      <w:r>
        <w:rPr>
          <w:bCs/>
        </w:rPr>
        <w:lastRenderedPageBreak/>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F07F39">
      <w:pPr>
        <w:pStyle w:val="Akapitzlist"/>
        <w:numPr>
          <w:ilvl w:val="0"/>
          <w:numId w:val="92"/>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F07F39">
      <w:pPr>
        <w:pStyle w:val="Akapitzlist"/>
        <w:numPr>
          <w:ilvl w:val="0"/>
          <w:numId w:val="92"/>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F07F39">
      <w:pPr>
        <w:pStyle w:val="Akapitzlist"/>
        <w:numPr>
          <w:ilvl w:val="0"/>
          <w:numId w:val="92"/>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F07F39">
      <w:pPr>
        <w:pStyle w:val="Akapitzlist"/>
        <w:numPr>
          <w:ilvl w:val="0"/>
          <w:numId w:val="92"/>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F07F39">
      <w:pPr>
        <w:pStyle w:val="Akapitzlist"/>
        <w:numPr>
          <w:ilvl w:val="0"/>
          <w:numId w:val="92"/>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840553" w:rsidRDefault="00F07F39" w:rsidP="00F07F39">
      <w:pPr>
        <w:pStyle w:val="Akapitzlist"/>
        <w:numPr>
          <w:ilvl w:val="1"/>
          <w:numId w:val="20"/>
        </w:numPr>
        <w:spacing w:before="120" w:line="312" w:lineRule="auto"/>
        <w:jc w:val="both"/>
        <w:rPr>
          <w:bCs/>
        </w:rPr>
      </w:pPr>
      <w:r w:rsidRPr="00840553">
        <w:rPr>
          <w:bCs/>
        </w:rPr>
        <w:t xml:space="preserve">Zamawiający zastrzega sobie prawo do powtórzenia aukcji, zgodnie z zapisami </w:t>
      </w:r>
      <w:r w:rsidRPr="00840553">
        <w:rPr>
          <w:bCs/>
        </w:rPr>
        <w:br/>
      </w:r>
      <w:r w:rsidRPr="00840553">
        <w:rPr>
          <w:bCs/>
          <w:color w:val="000000"/>
        </w:rPr>
        <w:t>§ 37 ust. 8 Regulaminu. O terminie rozpoczęcia nowej aukcji Zamawiający powiadomi w sposób określony w SWZ.</w:t>
      </w:r>
    </w:p>
    <w:p w14:paraId="3C6471DD" w14:textId="4047DEE5" w:rsidR="00F07F39" w:rsidRPr="0001712C" w:rsidRDefault="00F07F39" w:rsidP="00F07F39">
      <w:pPr>
        <w:pStyle w:val="Akapitzlist"/>
        <w:numPr>
          <w:ilvl w:val="1"/>
          <w:numId w:val="20"/>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F07F39">
      <w:pPr>
        <w:pStyle w:val="Akapitzlist"/>
        <w:numPr>
          <w:ilvl w:val="0"/>
          <w:numId w:val="93"/>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F07F39">
      <w:pPr>
        <w:pStyle w:val="Akapitzlist"/>
        <w:numPr>
          <w:ilvl w:val="1"/>
          <w:numId w:val="20"/>
        </w:numPr>
        <w:spacing w:before="120" w:line="312" w:lineRule="auto"/>
        <w:jc w:val="both"/>
        <w:rPr>
          <w:bCs/>
        </w:rPr>
      </w:pPr>
      <w:r w:rsidRPr="009B02E8">
        <w:rPr>
          <w:bCs/>
        </w:rPr>
        <w:lastRenderedPageBreak/>
        <w:t xml:space="preserve">Film instruktażowy dotyczący zasady działania aukcji holenderskiej jest zamieszczony na Platformie EFO w zakładce POMOC oraz w Portalu Aukcji Niepublicznych </w:t>
      </w:r>
      <w:r w:rsidRPr="009B02E8">
        <w:rPr>
          <w:bCs/>
        </w:rPr>
        <w:br/>
        <w:t>w zakładce POMOC.</w:t>
      </w:r>
    </w:p>
    <w:bookmarkEnd w:id="62"/>
    <w:bookmarkEnd w:id="66"/>
    <w:bookmarkEnd w:id="67"/>
    <w:p w14:paraId="2C292985" w14:textId="4AF1B93F"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840553">
        <w:rPr>
          <w:b/>
        </w:rPr>
        <w:t xml:space="preserve"> –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0468164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204681644"/>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20468164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7D80550F"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20468164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r w:rsidR="00840553">
        <w:rPr>
          <w:rFonts w:ascii="Times New Roman" w:hAnsi="Times New Roman" w:cs="Times New Roman"/>
          <w:color w:val="auto"/>
          <w:sz w:val="24"/>
          <w:szCs w:val="24"/>
        </w:rPr>
        <w:t xml:space="preserve"> – nie dotyczy.</w:t>
      </w:r>
      <w:bookmarkEnd w:id="80"/>
    </w:p>
    <w:p w14:paraId="6C3490D9" w14:textId="77777777" w:rsidR="00840553" w:rsidRPr="00232D84" w:rsidRDefault="00840553" w:rsidP="00840553">
      <w:pPr>
        <w:pStyle w:val="Akapitzlist"/>
        <w:spacing w:before="120" w:line="312" w:lineRule="auto"/>
        <w:ind w:left="360"/>
        <w:jc w:val="both"/>
        <w:rPr>
          <w:highlight w:val="yellow"/>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468164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3F4C0F0B"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840553">
        <w:rPr>
          <w:sz w:val="24"/>
          <w:szCs w:val="24"/>
        </w:rPr>
        <w:t xml:space="preserve">Wykonawcom </w:t>
      </w:r>
      <w:r w:rsidR="006A01E6" w:rsidRPr="00840553">
        <w:rPr>
          <w:sz w:val="24"/>
          <w:szCs w:val="24"/>
        </w:rPr>
        <w:t xml:space="preserve">nie przysługują </w:t>
      </w:r>
      <w:r w:rsidRPr="00840553">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4681648"/>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142496DD" w:rsidR="00F01CBF" w:rsidRPr="00E32BAD" w:rsidRDefault="00F01CBF" w:rsidP="00E32BAD">
      <w:pPr>
        <w:tabs>
          <w:tab w:val="left" w:pos="1843"/>
        </w:tabs>
        <w:jc w:val="both"/>
        <w:rPr>
          <w:sz w:val="22"/>
          <w:szCs w:val="22"/>
        </w:rPr>
      </w:pPr>
      <w:bookmarkStart w:id="88"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0C45F5">
        <w:rPr>
          <w:sz w:val="22"/>
          <w:szCs w:val="22"/>
        </w:rPr>
        <w:t xml:space="preserve"> – </w:t>
      </w:r>
      <w:r w:rsidR="000C45F5" w:rsidRPr="000C45F5">
        <w:rPr>
          <w:b/>
          <w:bCs/>
          <w:sz w:val="22"/>
          <w:szCs w:val="22"/>
        </w:rPr>
        <w:t>nie dotyczy</w:t>
      </w:r>
    </w:p>
    <w:p w14:paraId="53CC2AD4" w14:textId="5CE75474" w:rsidR="00F01CBF" w:rsidRPr="000C45F5" w:rsidRDefault="00F01CBF" w:rsidP="00E32BAD">
      <w:pPr>
        <w:tabs>
          <w:tab w:val="left" w:pos="1843"/>
        </w:tabs>
        <w:jc w:val="both"/>
        <w:rPr>
          <w:b/>
          <w:bCs/>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0C45F5">
        <w:rPr>
          <w:sz w:val="22"/>
          <w:szCs w:val="22"/>
        </w:rPr>
        <w:t xml:space="preserve"> – </w:t>
      </w:r>
      <w:r w:rsidR="000C45F5" w:rsidRPr="000C45F5">
        <w:rPr>
          <w:b/>
          <w:bCs/>
          <w:sz w:val="22"/>
          <w:szCs w:val="22"/>
        </w:rPr>
        <w:t>nie dotyczy</w:t>
      </w:r>
    </w:p>
    <w:p w14:paraId="5A93DAC9" w14:textId="4458D8C3"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0C45F5">
        <w:rPr>
          <w:sz w:val="22"/>
          <w:szCs w:val="22"/>
        </w:rPr>
        <w:t xml:space="preserve"> – </w:t>
      </w:r>
      <w:r w:rsidR="000C45F5" w:rsidRPr="000C45F5">
        <w:rPr>
          <w:b/>
          <w:bCs/>
          <w:sz w:val="22"/>
          <w:szCs w:val="22"/>
        </w:rPr>
        <w:t>nie dotyczy</w:t>
      </w:r>
    </w:p>
    <w:p w14:paraId="753D2DB4" w14:textId="4EE4B8AA" w:rsidR="00F01CBF" w:rsidRPr="000C45F5" w:rsidRDefault="00F01CBF" w:rsidP="00E32BAD">
      <w:pPr>
        <w:tabs>
          <w:tab w:val="left" w:pos="1843"/>
        </w:tabs>
        <w:ind w:left="1843" w:hanging="1843"/>
        <w:jc w:val="both"/>
        <w:rPr>
          <w:b/>
          <w:bCs/>
          <w:sz w:val="22"/>
          <w:szCs w:val="22"/>
        </w:rPr>
      </w:pPr>
      <w:r w:rsidRPr="00E32BAD">
        <w:rPr>
          <w:sz w:val="22"/>
          <w:szCs w:val="22"/>
        </w:rPr>
        <w:lastRenderedPageBreak/>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0C45F5">
        <w:rPr>
          <w:sz w:val="22"/>
          <w:szCs w:val="22"/>
        </w:rPr>
        <w:t xml:space="preserve"> – </w:t>
      </w:r>
      <w:r w:rsidR="000C45F5" w:rsidRPr="000C45F5">
        <w:rPr>
          <w:b/>
          <w:bCs/>
          <w:sz w:val="22"/>
          <w:szCs w:val="22"/>
        </w:rPr>
        <w:t>nie dotyczy</w:t>
      </w:r>
    </w:p>
    <w:p w14:paraId="470F46AE" w14:textId="680F5F78"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0C45F5">
        <w:rPr>
          <w:sz w:val="22"/>
          <w:szCs w:val="22"/>
        </w:rPr>
        <w:t xml:space="preserve"> – </w:t>
      </w:r>
      <w:r w:rsidR="000C45F5" w:rsidRPr="000C45F5">
        <w:rPr>
          <w:b/>
          <w:bCs/>
          <w:sz w:val="22"/>
          <w:szCs w:val="22"/>
        </w:rPr>
        <w:t>nie dotyczy</w:t>
      </w:r>
    </w:p>
    <w:bookmarkEnd w:id="88"/>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77BE2601"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0C45F5">
        <w:rPr>
          <w:bCs/>
          <w:sz w:val="22"/>
          <w:szCs w:val="22"/>
        </w:rPr>
        <w:t xml:space="preserve"> – </w:t>
      </w:r>
      <w:r w:rsidR="000C45F5" w:rsidRPr="000C45F5">
        <w:rPr>
          <w:b/>
          <w:sz w:val="22"/>
          <w:szCs w:val="22"/>
        </w:rPr>
        <w:t>nie dotyczy</w:t>
      </w:r>
    </w:p>
    <w:p w14:paraId="1AEAA996" w14:textId="71B7DBD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0C45F5">
        <w:rPr>
          <w:bCs/>
          <w:sz w:val="22"/>
          <w:szCs w:val="22"/>
        </w:rPr>
        <w:t xml:space="preserve"> – </w:t>
      </w:r>
      <w:r w:rsidR="000C45F5" w:rsidRPr="000C45F5">
        <w:rPr>
          <w:b/>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8AEE269"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r w:rsidR="003934B5">
        <w:rPr>
          <w:b/>
          <w:bCs/>
          <w:sz w:val="22"/>
          <w:szCs w:val="22"/>
        </w:rPr>
        <w:t xml:space="preserve"> </w:t>
      </w:r>
    </w:p>
    <w:p w14:paraId="7DB539B6" w14:textId="2C5A6F8E"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r w:rsidR="003934B5">
        <w:rPr>
          <w:b/>
          <w:bCs/>
          <w:sz w:val="22"/>
          <w:szCs w:val="22"/>
        </w:rPr>
        <w:t xml:space="preserve"> – nie dotyczy</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0" w:name="_Toc67292090"/>
      <w:bookmarkStart w:id="91"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56371AE1" w14:textId="77777777" w:rsidR="00452185" w:rsidRPr="00452185" w:rsidRDefault="00452185" w:rsidP="00452185">
      <w:pPr>
        <w:spacing w:line="312" w:lineRule="auto"/>
        <w:rPr>
          <w:b/>
          <w:bCs/>
          <w:sz w:val="28"/>
          <w:szCs w:val="28"/>
        </w:rPr>
      </w:pPr>
    </w:p>
    <w:p w14:paraId="1DBA7C72" w14:textId="7DCC6AAD" w:rsidR="003438FB" w:rsidRPr="003438FB" w:rsidRDefault="00E94527" w:rsidP="003438FB">
      <w:pPr>
        <w:pStyle w:val="Akapitzlist"/>
        <w:numPr>
          <w:ilvl w:val="0"/>
          <w:numId w:val="33"/>
        </w:numPr>
        <w:jc w:val="both"/>
        <w:rPr>
          <w:b/>
          <w:bCs/>
          <w:sz w:val="22"/>
          <w:szCs w:val="22"/>
        </w:rPr>
      </w:pPr>
      <w:bookmarkStart w:id="92" w:name="_Toc67292091"/>
      <w:bookmarkStart w:id="93" w:name="_Hlk67822129"/>
      <w:bookmarkStart w:id="94" w:name="_Toc67292095"/>
      <w:bookmarkStart w:id="95" w:name="_Hlk67824301"/>
      <w:r w:rsidRPr="003438FB">
        <w:rPr>
          <w:b/>
          <w:bCs/>
          <w:sz w:val="22"/>
          <w:szCs w:val="22"/>
        </w:rPr>
        <w:t>Przedmiot</w:t>
      </w:r>
      <w:r w:rsidR="003438FB">
        <w:rPr>
          <w:b/>
          <w:bCs/>
          <w:sz w:val="22"/>
          <w:szCs w:val="22"/>
        </w:rPr>
        <w:t> </w:t>
      </w:r>
      <w:r w:rsidRPr="003438FB">
        <w:rPr>
          <w:b/>
          <w:bCs/>
          <w:sz w:val="22"/>
          <w:szCs w:val="22"/>
        </w:rPr>
        <w:t>zamówienia:</w:t>
      </w:r>
      <w:bookmarkEnd w:id="92"/>
      <w:r w:rsidRPr="003438FB">
        <w:rPr>
          <w:b/>
          <w:bCs/>
          <w:sz w:val="22"/>
          <w:szCs w:val="22"/>
        </w:rPr>
        <w:t xml:space="preserve">   </w:t>
      </w:r>
      <w:r w:rsidRPr="003438FB">
        <w:rPr>
          <w:b/>
          <w:bCs/>
          <w:sz w:val="22"/>
          <w:szCs w:val="22"/>
        </w:rPr>
        <w:br/>
      </w:r>
      <w:r w:rsidR="003438FB" w:rsidRPr="003438FB">
        <w:rPr>
          <w:sz w:val="22"/>
          <w:szCs w:val="22"/>
        </w:rPr>
        <w:t xml:space="preserve">Przedmiotem zamówienia dostawa subskrypcji na oprogramowanie </w:t>
      </w:r>
      <w:proofErr w:type="spellStart"/>
      <w:r w:rsidR="003438FB" w:rsidRPr="003438FB">
        <w:rPr>
          <w:sz w:val="22"/>
          <w:szCs w:val="22"/>
        </w:rPr>
        <w:t>RedHat</w:t>
      </w:r>
      <w:proofErr w:type="spellEnd"/>
      <w:r w:rsidR="003438FB" w:rsidRPr="003438FB">
        <w:rPr>
          <w:sz w:val="22"/>
          <w:szCs w:val="22"/>
        </w:rPr>
        <w:t xml:space="preserve"> Enterprise Linux Server. </w:t>
      </w:r>
      <w:bookmarkStart w:id="96" w:name="_Toc67292092"/>
      <w:bookmarkStart w:id="97" w:name="_Hlk67822197"/>
      <w:bookmarkEnd w:id="93"/>
    </w:p>
    <w:p w14:paraId="4A101B67" w14:textId="2F279CE3" w:rsidR="00E94527" w:rsidRPr="000F5C11" w:rsidRDefault="00E94527" w:rsidP="00E94527">
      <w:pPr>
        <w:pStyle w:val="Akapitzlist"/>
        <w:numPr>
          <w:ilvl w:val="0"/>
          <w:numId w:val="33"/>
        </w:numPr>
        <w:jc w:val="both"/>
        <w:rPr>
          <w:b/>
          <w:bCs/>
          <w:sz w:val="22"/>
          <w:szCs w:val="22"/>
        </w:rPr>
      </w:pPr>
      <w:r w:rsidRPr="000F5C11">
        <w:rPr>
          <w:b/>
          <w:bCs/>
          <w:sz w:val="22"/>
          <w:szCs w:val="22"/>
        </w:rPr>
        <w:t xml:space="preserve">Lokalizacja: </w:t>
      </w:r>
    </w:p>
    <w:p w14:paraId="66F81542" w14:textId="77777777" w:rsidR="00E94527" w:rsidRPr="00A50B74" w:rsidRDefault="00E94527" w:rsidP="00E94527">
      <w:pPr>
        <w:pStyle w:val="Akapitzlist"/>
        <w:rPr>
          <w:rFonts w:eastAsiaTheme="minorHAnsi"/>
          <w:b/>
          <w:bCs/>
          <w:sz w:val="22"/>
          <w:szCs w:val="22"/>
        </w:rPr>
      </w:pPr>
      <w:r w:rsidRPr="00A50B74">
        <w:rPr>
          <w:rFonts w:eastAsiaTheme="minorHAnsi"/>
          <w:sz w:val="22"/>
          <w:szCs w:val="22"/>
        </w:rPr>
        <w:t>Zakład Informatyki i Telekomunikacji Polskiej Grupy Górniczej S.A.</w:t>
      </w:r>
      <w:r w:rsidRPr="00A50B74">
        <w:rPr>
          <w:rFonts w:eastAsiaTheme="minorHAnsi"/>
          <w:b/>
          <w:bCs/>
          <w:sz w:val="22"/>
          <w:szCs w:val="22"/>
        </w:rPr>
        <w:br/>
      </w:r>
    </w:p>
    <w:p w14:paraId="27E0F369" w14:textId="77777777" w:rsidR="00C62501" w:rsidRPr="00DB08A8" w:rsidRDefault="00E94527" w:rsidP="00C62501">
      <w:pPr>
        <w:pStyle w:val="Akapitzlist"/>
        <w:jc w:val="both"/>
        <w:rPr>
          <w:rFonts w:eastAsiaTheme="minorHAnsi"/>
        </w:rPr>
      </w:pPr>
      <w:r w:rsidRPr="000F5C11">
        <w:rPr>
          <w:rFonts w:eastAsiaTheme="minorHAnsi"/>
          <w:b/>
          <w:bCs/>
          <w:sz w:val="22"/>
          <w:szCs w:val="22"/>
        </w:rPr>
        <w:t>Termin realizacji zamówienia</w:t>
      </w:r>
      <w:r w:rsidR="00C62501">
        <w:rPr>
          <w:rFonts w:eastAsiaTheme="minorHAnsi"/>
          <w:b/>
          <w:bCs/>
          <w:sz w:val="22"/>
          <w:szCs w:val="22"/>
        </w:rPr>
        <w:t xml:space="preserve"> </w:t>
      </w:r>
      <w:r w:rsidR="00C62501" w:rsidRPr="00DB08A8">
        <w:rPr>
          <w:rFonts w:eastAsiaTheme="minorHAnsi"/>
        </w:rPr>
        <w:t>określony w Załączniku nr 5 do SWZ – Istotne postanowienia umowy w §5.</w:t>
      </w:r>
    </w:p>
    <w:p w14:paraId="00C5C712" w14:textId="44819E0E" w:rsidR="00E94527" w:rsidRPr="00C62501" w:rsidRDefault="00C62501" w:rsidP="00DA38E7">
      <w:pPr>
        <w:pStyle w:val="Akapitzlist"/>
        <w:ind w:left="1428"/>
        <w:jc w:val="both"/>
        <w:rPr>
          <w:b/>
          <w:bCs/>
          <w:sz w:val="22"/>
          <w:szCs w:val="22"/>
        </w:rPr>
      </w:pPr>
      <w:bookmarkStart w:id="98" w:name="_Toc67292093"/>
      <w:bookmarkStart w:id="99" w:name="_Hlk67822291"/>
      <w:bookmarkEnd w:id="96"/>
      <w:bookmarkEnd w:id="97"/>
      <w:r>
        <w:rPr>
          <w:rFonts w:eastAsiaTheme="minorHAnsi"/>
          <w:sz w:val="22"/>
          <w:szCs w:val="22"/>
        </w:rPr>
        <w:t xml:space="preserve">- </w:t>
      </w:r>
      <w:r w:rsidR="00E94527" w:rsidRPr="00C62501">
        <w:rPr>
          <w:rFonts w:eastAsiaTheme="minorHAnsi"/>
          <w:sz w:val="22"/>
          <w:szCs w:val="22"/>
        </w:rPr>
        <w:t xml:space="preserve">12 miesięcy, lecz nie wcześniej niż od </w:t>
      </w:r>
      <w:r w:rsidR="003438FB" w:rsidRPr="00C62501">
        <w:rPr>
          <w:rFonts w:eastAsiaTheme="minorHAnsi"/>
          <w:sz w:val="22"/>
          <w:szCs w:val="22"/>
        </w:rPr>
        <w:t>18.11</w:t>
      </w:r>
      <w:r w:rsidR="00E94527" w:rsidRPr="00C62501">
        <w:rPr>
          <w:rFonts w:eastAsiaTheme="minorHAnsi"/>
          <w:sz w:val="22"/>
          <w:szCs w:val="22"/>
        </w:rPr>
        <w:t>.2025 r.</w:t>
      </w:r>
      <w:r w:rsidR="00E94527" w:rsidRPr="00C62501">
        <w:rPr>
          <w:rFonts w:eastAsiaTheme="minorHAnsi"/>
          <w:sz w:val="22"/>
          <w:szCs w:val="22"/>
        </w:rPr>
        <w:br/>
      </w:r>
    </w:p>
    <w:p w14:paraId="3E72BCC7" w14:textId="77777777" w:rsidR="00E94527" w:rsidRPr="000F5C11" w:rsidRDefault="00E94527" w:rsidP="00E94527">
      <w:pPr>
        <w:pStyle w:val="Akapitzlist"/>
        <w:numPr>
          <w:ilvl w:val="0"/>
          <w:numId w:val="33"/>
        </w:numPr>
        <w:jc w:val="both"/>
        <w:rPr>
          <w:b/>
          <w:bCs/>
          <w:sz w:val="22"/>
          <w:szCs w:val="22"/>
        </w:rPr>
      </w:pPr>
      <w:r w:rsidRPr="000F5C11">
        <w:rPr>
          <w:b/>
          <w:bCs/>
          <w:sz w:val="22"/>
          <w:szCs w:val="22"/>
        </w:rPr>
        <w:t>Wymagania prawne:</w:t>
      </w:r>
      <w:bookmarkEnd w:id="98"/>
      <w:r>
        <w:rPr>
          <w:b/>
          <w:bCs/>
          <w:sz w:val="22"/>
          <w:szCs w:val="22"/>
        </w:rPr>
        <w:t xml:space="preserve"> </w:t>
      </w:r>
    </w:p>
    <w:p w14:paraId="52C103D2" w14:textId="77777777" w:rsidR="00E94527" w:rsidRDefault="00E94527" w:rsidP="00E94527">
      <w:pPr>
        <w:pStyle w:val="Akapitzlist"/>
        <w:tabs>
          <w:tab w:val="left" w:pos="284"/>
          <w:tab w:val="left" w:pos="2662"/>
        </w:tabs>
        <w:suppressAutoHyphens/>
        <w:overflowPunct w:val="0"/>
        <w:autoSpaceDE w:val="0"/>
        <w:autoSpaceDN w:val="0"/>
        <w:adjustRightInd w:val="0"/>
        <w:jc w:val="both"/>
        <w:rPr>
          <w:sz w:val="22"/>
          <w:szCs w:val="22"/>
        </w:rPr>
      </w:pPr>
      <w:r w:rsidRPr="00F651C3">
        <w:rPr>
          <w:sz w:val="22"/>
          <w:szCs w:val="22"/>
        </w:rPr>
        <w:t xml:space="preserve">Przedmiot zamówienia powinien być realizowany zgodnie z obowiązującymi przepisami prawa. </w:t>
      </w:r>
    </w:p>
    <w:p w14:paraId="51BC7950" w14:textId="77777777" w:rsidR="00E94527" w:rsidRPr="00A50B74" w:rsidRDefault="00E94527" w:rsidP="00E94527">
      <w:pPr>
        <w:pStyle w:val="Akapitzlist"/>
        <w:tabs>
          <w:tab w:val="left" w:pos="284"/>
          <w:tab w:val="left" w:pos="2662"/>
        </w:tabs>
        <w:suppressAutoHyphens/>
        <w:overflowPunct w:val="0"/>
        <w:autoSpaceDE w:val="0"/>
        <w:autoSpaceDN w:val="0"/>
        <w:adjustRightInd w:val="0"/>
        <w:jc w:val="both"/>
        <w:rPr>
          <w:i/>
          <w:iCs/>
          <w:sz w:val="22"/>
          <w:szCs w:val="22"/>
        </w:rPr>
      </w:pPr>
      <w:r w:rsidRPr="00A50B74">
        <w:rPr>
          <w:i/>
          <w:iCs/>
          <w:sz w:val="22"/>
          <w:szCs w:val="22"/>
        </w:rPr>
        <w:t>Uwaga: W przypadku zmian aktów prawnych, związanych z realizacją niniejszego zamówienia, przedmiot zamówienia musi spełniać uwarunkowania prawne, obowiązujące w okresie jego realizacji.</w:t>
      </w:r>
    </w:p>
    <w:p w14:paraId="1B93BD0B" w14:textId="77777777" w:rsidR="00E94527" w:rsidRPr="000F5C11" w:rsidRDefault="00E94527" w:rsidP="00E94527">
      <w:pPr>
        <w:pStyle w:val="Akapitzlist"/>
        <w:jc w:val="both"/>
        <w:rPr>
          <w:sz w:val="22"/>
          <w:szCs w:val="22"/>
        </w:rPr>
      </w:pPr>
      <w:bookmarkStart w:id="100" w:name="_Hlk67824211"/>
      <w:bookmarkStart w:id="101" w:name="_Hlk67824164"/>
      <w:bookmarkEnd w:id="99"/>
    </w:p>
    <w:bookmarkEnd w:id="100"/>
    <w:p w14:paraId="0DC82158" w14:textId="77777777" w:rsidR="00E94527" w:rsidRDefault="00E94527" w:rsidP="00E94527">
      <w:pPr>
        <w:pStyle w:val="Akapitzlist"/>
        <w:numPr>
          <w:ilvl w:val="0"/>
          <w:numId w:val="33"/>
        </w:numPr>
        <w:jc w:val="both"/>
        <w:rPr>
          <w:b/>
          <w:bCs/>
          <w:sz w:val="22"/>
          <w:szCs w:val="22"/>
        </w:rPr>
      </w:pPr>
      <w:r w:rsidRPr="000F5C11">
        <w:rPr>
          <w:b/>
          <w:bCs/>
          <w:sz w:val="22"/>
          <w:szCs w:val="22"/>
        </w:rPr>
        <w:t>Opis przedmiotu zamówienia:</w:t>
      </w:r>
    </w:p>
    <w:p w14:paraId="2CB8201B" w14:textId="77777777" w:rsidR="003438FB" w:rsidRPr="00DA38E7" w:rsidRDefault="003438FB" w:rsidP="003438FB">
      <w:pPr>
        <w:spacing w:after="200" w:line="276" w:lineRule="auto"/>
        <w:jc w:val="both"/>
        <w:rPr>
          <w:rFonts w:eastAsia="Calibri"/>
          <w:bCs/>
          <w:sz w:val="22"/>
          <w:szCs w:val="22"/>
          <w:lang w:eastAsia="en-US"/>
        </w:rPr>
      </w:pPr>
      <w:r w:rsidRPr="00DA38E7">
        <w:rPr>
          <w:rFonts w:eastAsia="Calibri"/>
          <w:bCs/>
          <w:sz w:val="22"/>
          <w:szCs w:val="22"/>
          <w:lang w:eastAsia="en-US"/>
        </w:rPr>
        <w:t xml:space="preserve">Przedmiotem zamówienia jest dostarczenie </w:t>
      </w:r>
      <w:r w:rsidRPr="00DA38E7">
        <w:rPr>
          <w:rFonts w:eastAsia="Calibri"/>
          <w:sz w:val="22"/>
          <w:szCs w:val="22"/>
          <w:lang w:eastAsia="en-US"/>
        </w:rPr>
        <w:t xml:space="preserve">subskrypcji na oprogramowanie </w:t>
      </w:r>
      <w:proofErr w:type="spellStart"/>
      <w:r w:rsidRPr="00DA38E7">
        <w:rPr>
          <w:rFonts w:eastAsia="Calibri"/>
          <w:sz w:val="22"/>
          <w:szCs w:val="22"/>
          <w:lang w:eastAsia="en-US"/>
        </w:rPr>
        <w:t>RedHat</w:t>
      </w:r>
      <w:proofErr w:type="spellEnd"/>
      <w:r w:rsidRPr="00DA38E7">
        <w:rPr>
          <w:rFonts w:eastAsia="Calibri"/>
          <w:sz w:val="22"/>
          <w:szCs w:val="22"/>
          <w:lang w:eastAsia="en-US"/>
        </w:rPr>
        <w:t xml:space="preserve"> Enterprise Linux Server na okres 12 miesięcy, </w:t>
      </w:r>
      <w:r w:rsidRPr="00DA38E7">
        <w:rPr>
          <w:rFonts w:eastAsia="Calibri"/>
          <w:bCs/>
          <w:sz w:val="22"/>
          <w:szCs w:val="22"/>
          <w:lang w:eastAsia="en-US"/>
        </w:rPr>
        <w:t xml:space="preserve"> według poniższej specyfikacji (kontynuacja). Zamawiający posiada ważne subskrypcje do 17 listopada 2025r.</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228"/>
        <w:gridCol w:w="6654"/>
        <w:gridCol w:w="568"/>
      </w:tblGrid>
      <w:tr w:rsidR="003438FB" w:rsidRPr="00DA38E7" w14:paraId="5F834A46" w14:textId="77777777" w:rsidTr="003438FB">
        <w:trPr>
          <w:trHeight w:val="288"/>
          <w:jc w:val="center"/>
        </w:trPr>
        <w:tc>
          <w:tcPr>
            <w:tcW w:w="0" w:type="auto"/>
            <w:shd w:val="clear" w:color="auto" w:fill="B8CCE4"/>
            <w:tcMar>
              <w:top w:w="0" w:type="dxa"/>
              <w:left w:w="70" w:type="dxa"/>
              <w:bottom w:w="0" w:type="dxa"/>
              <w:right w:w="70" w:type="dxa"/>
            </w:tcMar>
            <w:vAlign w:val="bottom"/>
            <w:hideMark/>
          </w:tcPr>
          <w:p w14:paraId="2EB4868C" w14:textId="77777777" w:rsidR="003438FB" w:rsidRPr="00DA38E7" w:rsidRDefault="003438FB" w:rsidP="003438FB">
            <w:pPr>
              <w:spacing w:after="200" w:line="276" w:lineRule="auto"/>
              <w:jc w:val="both"/>
              <w:rPr>
                <w:rFonts w:eastAsia="Calibri"/>
                <w:bCs/>
                <w:i/>
                <w:iCs/>
                <w:sz w:val="22"/>
                <w:szCs w:val="22"/>
                <w:lang w:eastAsia="en-US"/>
              </w:rPr>
            </w:pPr>
            <w:r w:rsidRPr="00DA38E7">
              <w:rPr>
                <w:rFonts w:eastAsia="Calibri"/>
                <w:bCs/>
                <w:i/>
                <w:iCs/>
                <w:sz w:val="22"/>
                <w:szCs w:val="22"/>
                <w:lang w:eastAsia="en-US"/>
              </w:rPr>
              <w:t>Symbol</w:t>
            </w:r>
          </w:p>
        </w:tc>
        <w:tc>
          <w:tcPr>
            <w:tcW w:w="0" w:type="auto"/>
            <w:shd w:val="clear" w:color="auto" w:fill="B8CCE4"/>
            <w:tcMar>
              <w:top w:w="0" w:type="dxa"/>
              <w:left w:w="70" w:type="dxa"/>
              <w:bottom w:w="0" w:type="dxa"/>
              <w:right w:w="70" w:type="dxa"/>
            </w:tcMar>
            <w:vAlign w:val="bottom"/>
            <w:hideMark/>
          </w:tcPr>
          <w:p w14:paraId="5E9A816C" w14:textId="77777777" w:rsidR="003438FB" w:rsidRPr="00DA38E7" w:rsidRDefault="003438FB" w:rsidP="003438FB">
            <w:pPr>
              <w:spacing w:after="200" w:line="276" w:lineRule="auto"/>
              <w:jc w:val="both"/>
              <w:rPr>
                <w:rFonts w:eastAsia="Calibri"/>
                <w:bCs/>
                <w:i/>
                <w:iCs/>
                <w:sz w:val="22"/>
                <w:szCs w:val="22"/>
                <w:lang w:eastAsia="en-US"/>
              </w:rPr>
            </w:pPr>
            <w:r w:rsidRPr="00DA38E7">
              <w:rPr>
                <w:rFonts w:eastAsia="Calibri"/>
                <w:bCs/>
                <w:i/>
                <w:iCs/>
                <w:sz w:val="22"/>
                <w:szCs w:val="22"/>
                <w:lang w:eastAsia="en-US"/>
              </w:rPr>
              <w:t>Opis</w:t>
            </w:r>
          </w:p>
        </w:tc>
        <w:tc>
          <w:tcPr>
            <w:tcW w:w="0" w:type="auto"/>
            <w:shd w:val="clear" w:color="auto" w:fill="B8CCE4"/>
            <w:tcMar>
              <w:top w:w="0" w:type="dxa"/>
              <w:left w:w="70" w:type="dxa"/>
              <w:bottom w:w="0" w:type="dxa"/>
              <w:right w:w="70" w:type="dxa"/>
            </w:tcMar>
            <w:vAlign w:val="bottom"/>
            <w:hideMark/>
          </w:tcPr>
          <w:p w14:paraId="686400E5" w14:textId="77777777" w:rsidR="003438FB" w:rsidRPr="00DA38E7" w:rsidRDefault="003438FB" w:rsidP="003438FB">
            <w:pPr>
              <w:spacing w:after="200" w:line="276" w:lineRule="auto"/>
              <w:jc w:val="both"/>
              <w:rPr>
                <w:rFonts w:eastAsia="Calibri"/>
                <w:bCs/>
                <w:i/>
                <w:iCs/>
                <w:sz w:val="22"/>
                <w:szCs w:val="22"/>
                <w:lang w:eastAsia="en-US"/>
              </w:rPr>
            </w:pPr>
            <w:r w:rsidRPr="00DA38E7">
              <w:rPr>
                <w:rFonts w:eastAsia="Calibri"/>
                <w:bCs/>
                <w:i/>
                <w:iCs/>
                <w:sz w:val="22"/>
                <w:szCs w:val="22"/>
                <w:lang w:eastAsia="en-US"/>
              </w:rPr>
              <w:t>Ilość</w:t>
            </w:r>
          </w:p>
        </w:tc>
      </w:tr>
      <w:tr w:rsidR="003438FB" w:rsidRPr="003438FB" w14:paraId="51B97919" w14:textId="77777777" w:rsidTr="003438FB">
        <w:trPr>
          <w:trHeight w:val="390"/>
          <w:jc w:val="center"/>
        </w:trPr>
        <w:tc>
          <w:tcPr>
            <w:tcW w:w="0" w:type="auto"/>
            <w:shd w:val="clear" w:color="auto" w:fill="auto"/>
            <w:tcMar>
              <w:top w:w="0" w:type="dxa"/>
              <w:left w:w="70" w:type="dxa"/>
              <w:bottom w:w="0" w:type="dxa"/>
              <w:right w:w="70" w:type="dxa"/>
            </w:tcMar>
            <w:vAlign w:val="bottom"/>
            <w:hideMark/>
          </w:tcPr>
          <w:p w14:paraId="4AC54DA6" w14:textId="77777777" w:rsidR="003438FB" w:rsidRPr="00DA38E7" w:rsidRDefault="003438FB" w:rsidP="003438FB">
            <w:pPr>
              <w:spacing w:line="276" w:lineRule="auto"/>
              <w:jc w:val="both"/>
              <w:rPr>
                <w:rFonts w:eastAsia="Calibri"/>
                <w:bCs/>
                <w:i/>
                <w:iCs/>
                <w:sz w:val="22"/>
                <w:szCs w:val="22"/>
                <w:lang w:eastAsia="en-US"/>
              </w:rPr>
            </w:pPr>
            <w:r w:rsidRPr="00DA38E7">
              <w:rPr>
                <w:rFonts w:eastAsia="Calibri"/>
                <w:bCs/>
                <w:i/>
                <w:iCs/>
                <w:sz w:val="22"/>
                <w:szCs w:val="22"/>
                <w:lang w:eastAsia="en-US"/>
              </w:rPr>
              <w:t>RH00007</w:t>
            </w:r>
          </w:p>
        </w:tc>
        <w:tc>
          <w:tcPr>
            <w:tcW w:w="0" w:type="auto"/>
            <w:shd w:val="clear" w:color="auto" w:fill="auto"/>
            <w:tcMar>
              <w:top w:w="0" w:type="dxa"/>
              <w:left w:w="70" w:type="dxa"/>
              <w:bottom w:w="0" w:type="dxa"/>
              <w:right w:w="70" w:type="dxa"/>
            </w:tcMar>
            <w:vAlign w:val="bottom"/>
            <w:hideMark/>
          </w:tcPr>
          <w:p w14:paraId="0E40BA91" w14:textId="77777777" w:rsidR="003438FB" w:rsidRPr="00DA38E7" w:rsidRDefault="003438FB" w:rsidP="003438FB">
            <w:pPr>
              <w:spacing w:line="276" w:lineRule="auto"/>
              <w:jc w:val="both"/>
              <w:rPr>
                <w:rFonts w:eastAsia="Calibri"/>
                <w:bCs/>
                <w:i/>
                <w:iCs/>
                <w:sz w:val="22"/>
                <w:szCs w:val="22"/>
                <w:lang w:eastAsia="en-US"/>
              </w:rPr>
            </w:pPr>
            <w:r w:rsidRPr="00DA38E7">
              <w:rPr>
                <w:rFonts w:eastAsia="Calibri"/>
                <w:bCs/>
                <w:i/>
                <w:iCs/>
                <w:sz w:val="22"/>
                <w:szCs w:val="22"/>
                <w:lang w:val="en-US" w:eastAsia="en-US"/>
              </w:rPr>
              <w:t>Red Hat Enterprise Linux for Virtual Datacenters with Satellite, Standard</w:t>
            </w:r>
          </w:p>
        </w:tc>
        <w:tc>
          <w:tcPr>
            <w:tcW w:w="0" w:type="auto"/>
            <w:shd w:val="clear" w:color="auto" w:fill="auto"/>
            <w:tcMar>
              <w:top w:w="0" w:type="dxa"/>
              <w:left w:w="70" w:type="dxa"/>
              <w:bottom w:w="0" w:type="dxa"/>
              <w:right w:w="70" w:type="dxa"/>
            </w:tcMar>
            <w:vAlign w:val="bottom"/>
            <w:hideMark/>
          </w:tcPr>
          <w:p w14:paraId="6441F74F" w14:textId="77777777" w:rsidR="003438FB" w:rsidRPr="00DA38E7" w:rsidRDefault="003438FB" w:rsidP="003438FB">
            <w:pPr>
              <w:spacing w:line="276" w:lineRule="auto"/>
              <w:jc w:val="center"/>
              <w:rPr>
                <w:rFonts w:eastAsia="Calibri"/>
                <w:bCs/>
                <w:i/>
                <w:iCs/>
                <w:sz w:val="22"/>
                <w:szCs w:val="22"/>
                <w:lang w:eastAsia="en-US"/>
              </w:rPr>
            </w:pPr>
            <w:r w:rsidRPr="00DA38E7">
              <w:rPr>
                <w:rFonts w:eastAsia="Calibri"/>
                <w:bCs/>
                <w:i/>
                <w:iCs/>
                <w:sz w:val="22"/>
                <w:szCs w:val="22"/>
                <w:lang w:eastAsia="en-US"/>
              </w:rPr>
              <w:t>2</w:t>
            </w:r>
          </w:p>
        </w:tc>
      </w:tr>
      <w:tr w:rsidR="003438FB" w:rsidRPr="003438FB" w14:paraId="48F1E626" w14:textId="77777777" w:rsidTr="003438FB">
        <w:trPr>
          <w:trHeight w:val="45"/>
          <w:jc w:val="center"/>
        </w:trPr>
        <w:tc>
          <w:tcPr>
            <w:tcW w:w="0" w:type="auto"/>
            <w:shd w:val="clear" w:color="auto" w:fill="auto"/>
            <w:tcMar>
              <w:top w:w="0" w:type="dxa"/>
              <w:left w:w="70" w:type="dxa"/>
              <w:bottom w:w="0" w:type="dxa"/>
              <w:right w:w="70" w:type="dxa"/>
            </w:tcMar>
            <w:vAlign w:val="bottom"/>
            <w:hideMark/>
          </w:tcPr>
          <w:p w14:paraId="5367A765" w14:textId="77777777" w:rsidR="003438FB" w:rsidRPr="00DA38E7" w:rsidRDefault="003438FB" w:rsidP="003438FB">
            <w:pPr>
              <w:spacing w:line="276" w:lineRule="auto"/>
              <w:jc w:val="both"/>
              <w:rPr>
                <w:rFonts w:eastAsia="Calibri"/>
                <w:bCs/>
                <w:i/>
                <w:iCs/>
                <w:sz w:val="22"/>
                <w:szCs w:val="22"/>
                <w:lang w:eastAsia="en-US"/>
              </w:rPr>
            </w:pPr>
            <w:r w:rsidRPr="00DA38E7">
              <w:rPr>
                <w:rFonts w:eastAsia="Calibri"/>
                <w:bCs/>
                <w:i/>
                <w:iCs/>
                <w:sz w:val="22"/>
                <w:szCs w:val="22"/>
                <w:lang w:eastAsia="en-US"/>
              </w:rPr>
              <w:t>RH00059F3</w:t>
            </w:r>
          </w:p>
        </w:tc>
        <w:tc>
          <w:tcPr>
            <w:tcW w:w="0" w:type="auto"/>
            <w:shd w:val="clear" w:color="auto" w:fill="auto"/>
            <w:tcMar>
              <w:top w:w="0" w:type="dxa"/>
              <w:left w:w="70" w:type="dxa"/>
              <w:bottom w:w="0" w:type="dxa"/>
              <w:right w:w="70" w:type="dxa"/>
            </w:tcMar>
            <w:vAlign w:val="bottom"/>
            <w:hideMark/>
          </w:tcPr>
          <w:p w14:paraId="4A8DBC6F" w14:textId="77777777" w:rsidR="003438FB" w:rsidRPr="00DA38E7" w:rsidRDefault="003438FB" w:rsidP="003438FB">
            <w:pPr>
              <w:spacing w:line="276" w:lineRule="auto"/>
              <w:jc w:val="both"/>
              <w:rPr>
                <w:rFonts w:eastAsia="Calibri"/>
                <w:bCs/>
                <w:i/>
                <w:iCs/>
                <w:sz w:val="22"/>
                <w:szCs w:val="22"/>
                <w:lang w:eastAsia="en-US"/>
              </w:rPr>
            </w:pPr>
            <w:r w:rsidRPr="00DA38E7">
              <w:rPr>
                <w:rFonts w:eastAsia="Calibri"/>
                <w:bCs/>
                <w:i/>
                <w:iCs/>
                <w:sz w:val="22"/>
                <w:szCs w:val="22"/>
                <w:lang w:val="en-US" w:eastAsia="en-US"/>
              </w:rPr>
              <w:t>High Availability for Unlimited Guests</w:t>
            </w:r>
          </w:p>
        </w:tc>
        <w:tc>
          <w:tcPr>
            <w:tcW w:w="0" w:type="auto"/>
            <w:shd w:val="clear" w:color="auto" w:fill="auto"/>
            <w:vAlign w:val="center"/>
            <w:hideMark/>
          </w:tcPr>
          <w:p w14:paraId="3A82D9FF" w14:textId="77777777" w:rsidR="003438FB" w:rsidRPr="00DA38E7" w:rsidRDefault="003438FB" w:rsidP="003438FB">
            <w:pPr>
              <w:spacing w:line="276" w:lineRule="auto"/>
              <w:jc w:val="center"/>
              <w:rPr>
                <w:rFonts w:eastAsia="Calibri"/>
                <w:bCs/>
                <w:i/>
                <w:iCs/>
                <w:sz w:val="22"/>
                <w:szCs w:val="22"/>
                <w:lang w:eastAsia="en-US"/>
              </w:rPr>
            </w:pPr>
            <w:r w:rsidRPr="00DA38E7">
              <w:rPr>
                <w:rFonts w:eastAsia="Calibri"/>
                <w:bCs/>
                <w:i/>
                <w:iCs/>
                <w:sz w:val="22"/>
                <w:szCs w:val="22"/>
                <w:lang w:eastAsia="en-US"/>
              </w:rPr>
              <w:t>2</w:t>
            </w:r>
          </w:p>
        </w:tc>
      </w:tr>
    </w:tbl>
    <w:p w14:paraId="031729D5" w14:textId="77777777" w:rsidR="003438FB" w:rsidRPr="00DA38E7" w:rsidRDefault="003438FB" w:rsidP="003438FB">
      <w:pPr>
        <w:spacing w:after="200" w:line="276" w:lineRule="auto"/>
        <w:jc w:val="both"/>
        <w:rPr>
          <w:rFonts w:eastAsia="Calibri"/>
          <w:bCs/>
          <w:i/>
          <w:iCs/>
          <w:sz w:val="22"/>
          <w:szCs w:val="22"/>
          <w:lang w:eastAsia="en-US"/>
        </w:rPr>
      </w:pPr>
    </w:p>
    <w:p w14:paraId="376AD8D0" w14:textId="77777777" w:rsidR="003438FB" w:rsidRPr="00DA38E7" w:rsidRDefault="003438FB" w:rsidP="003438FB">
      <w:pPr>
        <w:spacing w:line="276" w:lineRule="auto"/>
        <w:jc w:val="both"/>
        <w:rPr>
          <w:rFonts w:eastAsia="Calibri"/>
          <w:b/>
          <w:sz w:val="22"/>
          <w:szCs w:val="22"/>
          <w:u w:val="single"/>
          <w:lang w:eastAsia="en-US"/>
        </w:rPr>
      </w:pPr>
      <w:r w:rsidRPr="00DA38E7">
        <w:rPr>
          <w:rFonts w:eastAsia="Calibri"/>
          <w:b/>
          <w:i/>
          <w:iCs/>
          <w:sz w:val="22"/>
          <w:szCs w:val="22"/>
          <w:u w:val="single"/>
          <w:lang w:eastAsia="en-US"/>
        </w:rPr>
        <w:t>Wymagania</w:t>
      </w:r>
      <w:r w:rsidRPr="00DA38E7">
        <w:rPr>
          <w:rFonts w:eastAsia="Calibri"/>
          <w:b/>
          <w:sz w:val="22"/>
          <w:szCs w:val="22"/>
          <w:u w:val="single"/>
          <w:lang w:eastAsia="en-US"/>
        </w:rPr>
        <w:t xml:space="preserve"> prawne i wymagane parametry techniczno-użytkowe:</w:t>
      </w:r>
    </w:p>
    <w:p w14:paraId="190C66A0" w14:textId="77777777" w:rsidR="003438FB" w:rsidRPr="00DA38E7" w:rsidRDefault="003438FB" w:rsidP="003438FB">
      <w:pPr>
        <w:numPr>
          <w:ilvl w:val="0"/>
          <w:numId w:val="98"/>
        </w:numPr>
        <w:spacing w:after="200" w:line="276" w:lineRule="auto"/>
        <w:contextualSpacing/>
        <w:jc w:val="both"/>
        <w:rPr>
          <w:rFonts w:eastAsia="Calibri"/>
          <w:bCs/>
          <w:sz w:val="22"/>
          <w:szCs w:val="22"/>
          <w:lang w:eastAsia="en-US"/>
        </w:rPr>
      </w:pPr>
      <w:r w:rsidRPr="00DA38E7">
        <w:rPr>
          <w:rFonts w:eastAsia="Calibri"/>
          <w:bCs/>
          <w:sz w:val="22"/>
          <w:szCs w:val="22"/>
          <w:lang w:eastAsia="en-US"/>
        </w:rPr>
        <w:t>Dostarczone oprogramowanie oraz subskrypcje muszą być zarejestrowane na Zamawiającego i pochodzić z legalnego kanału dystrybucyjnego producenta na rynek UE oraz nie posiadać wad prawnych, zaś korzystanie z niego przez Zamawiającego nie powinno stanowić naruszenia majątkowych praw autorskich osób trzecich.</w:t>
      </w:r>
    </w:p>
    <w:p w14:paraId="0BC9D169" w14:textId="77777777" w:rsidR="003438FB" w:rsidRPr="00DA38E7" w:rsidRDefault="003438FB" w:rsidP="003438FB">
      <w:pPr>
        <w:numPr>
          <w:ilvl w:val="0"/>
          <w:numId w:val="98"/>
        </w:numPr>
        <w:spacing w:after="200" w:line="276" w:lineRule="auto"/>
        <w:contextualSpacing/>
        <w:jc w:val="both"/>
        <w:rPr>
          <w:rFonts w:eastAsia="Calibri"/>
          <w:bCs/>
          <w:sz w:val="22"/>
          <w:szCs w:val="22"/>
          <w:lang w:eastAsia="en-US"/>
        </w:rPr>
      </w:pPr>
      <w:r w:rsidRPr="00DA38E7">
        <w:rPr>
          <w:rFonts w:eastAsia="Calibri"/>
          <w:bCs/>
          <w:sz w:val="22"/>
          <w:szCs w:val="22"/>
          <w:lang w:eastAsia="en-US"/>
        </w:rPr>
        <w:t>Prawo do aktualizacji licencji/subskrypcji musi być zarejestrowane u producenta na użytkownika końcowego (Zamawiającego).</w:t>
      </w:r>
    </w:p>
    <w:p w14:paraId="58734EFB" w14:textId="77777777" w:rsidR="003438FB" w:rsidRPr="00DA38E7" w:rsidRDefault="003438FB" w:rsidP="003438FB">
      <w:pPr>
        <w:numPr>
          <w:ilvl w:val="0"/>
          <w:numId w:val="98"/>
        </w:numPr>
        <w:spacing w:after="200" w:line="276" w:lineRule="auto"/>
        <w:contextualSpacing/>
        <w:jc w:val="both"/>
        <w:rPr>
          <w:rFonts w:eastAsia="Calibri"/>
          <w:bCs/>
          <w:sz w:val="22"/>
          <w:szCs w:val="22"/>
          <w:lang w:eastAsia="en-US"/>
        </w:rPr>
      </w:pPr>
      <w:r w:rsidRPr="00DA38E7">
        <w:rPr>
          <w:rFonts w:eastAsia="Calibri"/>
          <w:bCs/>
          <w:sz w:val="22"/>
          <w:szCs w:val="22"/>
          <w:lang w:eastAsia="en-US"/>
        </w:rPr>
        <w:t>Zapewnienie subskrypcji, wsparcia i pomocy technicznej na poziomie Standard przez okres co najmniej 12 miesięcy. W ramach wsparcia należy zapewnić dostęp bazy wiedzy i narzędzi udostępnianych przez portal klienta oraz do aktualizacji oprogramowania. Wsparcie w dni robocze w godzinach 8-16.</w:t>
      </w:r>
    </w:p>
    <w:p w14:paraId="5AA9E8F8" w14:textId="77777777" w:rsidR="003438FB" w:rsidRPr="00DA38E7" w:rsidRDefault="003438FB" w:rsidP="003438FB">
      <w:pPr>
        <w:spacing w:line="276" w:lineRule="auto"/>
        <w:jc w:val="both"/>
        <w:rPr>
          <w:rFonts w:eastAsia="Calibri"/>
          <w:bCs/>
          <w:sz w:val="22"/>
          <w:szCs w:val="22"/>
          <w:lang w:eastAsia="en-US"/>
        </w:rPr>
      </w:pPr>
    </w:p>
    <w:p w14:paraId="435B609D" w14:textId="77777777" w:rsidR="003438FB" w:rsidRPr="00DA38E7" w:rsidRDefault="003438FB" w:rsidP="003438FB">
      <w:pPr>
        <w:spacing w:line="276" w:lineRule="auto"/>
        <w:jc w:val="both"/>
        <w:rPr>
          <w:rFonts w:eastAsia="Calibri"/>
          <w:b/>
          <w:sz w:val="22"/>
          <w:szCs w:val="22"/>
          <w:u w:val="single"/>
          <w:lang w:eastAsia="en-US"/>
        </w:rPr>
      </w:pPr>
      <w:r w:rsidRPr="00DA38E7">
        <w:rPr>
          <w:rFonts w:eastAsia="Calibri"/>
          <w:b/>
          <w:sz w:val="22"/>
          <w:szCs w:val="22"/>
          <w:u w:val="single"/>
          <w:lang w:eastAsia="en-US"/>
        </w:rPr>
        <w:t xml:space="preserve">Wymagane dokumenty, które należy załączyć do oferty </w:t>
      </w:r>
    </w:p>
    <w:p w14:paraId="23963DCE" w14:textId="77777777" w:rsidR="003438FB" w:rsidRPr="00DA38E7" w:rsidRDefault="003438FB" w:rsidP="003438FB">
      <w:pPr>
        <w:numPr>
          <w:ilvl w:val="0"/>
          <w:numId w:val="99"/>
        </w:numPr>
        <w:spacing w:after="200" w:line="276" w:lineRule="auto"/>
        <w:ind w:left="709" w:hanging="425"/>
        <w:contextualSpacing/>
        <w:jc w:val="both"/>
        <w:rPr>
          <w:rFonts w:eastAsia="Calibri"/>
          <w:bCs/>
          <w:sz w:val="22"/>
          <w:szCs w:val="22"/>
          <w:lang w:eastAsia="en-US"/>
        </w:rPr>
      </w:pPr>
      <w:r w:rsidRPr="00DA38E7">
        <w:rPr>
          <w:rFonts w:eastAsia="Calibri"/>
          <w:bCs/>
          <w:sz w:val="22"/>
          <w:szCs w:val="22"/>
          <w:lang w:eastAsia="en-US"/>
        </w:rPr>
        <w:t>oryginał lub kopię, poświadczoną przez Wykonawcę za zgodność z oryginałem, aktualnego odpisu z właściwego rejestru albo zaświadczenie o wpisie do ewidencji działalności gospodarczej, jeżeli odrębne przepisy wymagają wpisu do rejestru lub zgłoszenia do ewidencji działalności gospodarczej, wystawione nie wcześniej niż 6 miesięcy przed upływem terminu składania ofert, a dla Wykonawców, którzy prowadzą działalność na podstawie innych dokumentów - ten dokument,</w:t>
      </w:r>
    </w:p>
    <w:p w14:paraId="55CDC859" w14:textId="77777777" w:rsidR="003438FB" w:rsidRPr="00DA38E7" w:rsidRDefault="003438FB" w:rsidP="003438FB">
      <w:pPr>
        <w:numPr>
          <w:ilvl w:val="0"/>
          <w:numId w:val="99"/>
        </w:numPr>
        <w:spacing w:after="200" w:line="276" w:lineRule="auto"/>
        <w:ind w:left="709" w:hanging="425"/>
        <w:contextualSpacing/>
        <w:jc w:val="both"/>
        <w:rPr>
          <w:rFonts w:eastAsia="Calibri"/>
          <w:bCs/>
          <w:sz w:val="22"/>
          <w:szCs w:val="22"/>
          <w:lang w:eastAsia="en-US"/>
        </w:rPr>
      </w:pPr>
      <w:r w:rsidRPr="00DA38E7">
        <w:rPr>
          <w:rFonts w:eastAsia="Calibri"/>
          <w:bCs/>
          <w:sz w:val="22"/>
          <w:szCs w:val="22"/>
          <w:lang w:eastAsia="en-US"/>
        </w:rPr>
        <w:lastRenderedPageBreak/>
        <w:t>w przypadku Wykonawców będących w stanie upadłości, którzy po ogłoszeniu upadłości zawarli układ zatwierdzony prawomocnym postanowieniem sądu, jeżeli układ nie przewiduje zaspokojenia wierzycieli poprzez likwidację majątku upadłego, zobowiązani są dołączyć do oferty kopię układu oraz ww. postanowienia sądu potwierdzone przez Wykonawcę za zgodność z oryginałem.</w:t>
      </w:r>
    </w:p>
    <w:p w14:paraId="528BE73B" w14:textId="77777777" w:rsidR="003438FB" w:rsidRPr="00DA38E7" w:rsidRDefault="003438FB" w:rsidP="003438FB">
      <w:pPr>
        <w:spacing w:line="276" w:lineRule="auto"/>
        <w:jc w:val="both"/>
        <w:rPr>
          <w:rFonts w:eastAsia="Calibri"/>
          <w:bCs/>
          <w:sz w:val="22"/>
          <w:szCs w:val="22"/>
          <w:lang w:eastAsia="en-US"/>
        </w:rPr>
      </w:pPr>
    </w:p>
    <w:p w14:paraId="77615EA7" w14:textId="39235D48" w:rsidR="00E94527" w:rsidRPr="003438FB" w:rsidRDefault="003438FB" w:rsidP="00E94527">
      <w:pPr>
        <w:pStyle w:val="Akapitzlist"/>
        <w:tabs>
          <w:tab w:val="left" w:pos="284"/>
          <w:tab w:val="left" w:pos="2662"/>
        </w:tabs>
        <w:suppressAutoHyphens/>
        <w:overflowPunct w:val="0"/>
        <w:autoSpaceDE w:val="0"/>
        <w:autoSpaceDN w:val="0"/>
        <w:adjustRightInd w:val="0"/>
        <w:jc w:val="both"/>
        <w:rPr>
          <w:sz w:val="22"/>
          <w:szCs w:val="22"/>
        </w:rPr>
      </w:pPr>
      <w:r w:rsidRPr="00DA38E7">
        <w:rPr>
          <w:rFonts w:eastAsia="Calibri"/>
          <w:bCs/>
          <w:sz w:val="22"/>
          <w:szCs w:val="22"/>
          <w:lang w:eastAsia="en-US"/>
        </w:rPr>
        <w:t xml:space="preserve"> </w:t>
      </w:r>
      <w:r w:rsidR="00E94527" w:rsidRPr="003438FB">
        <w:rPr>
          <w:sz w:val="22"/>
          <w:szCs w:val="22"/>
        </w:rPr>
        <w:t>Uwaga:</w:t>
      </w:r>
    </w:p>
    <w:p w14:paraId="6D792766" w14:textId="77777777" w:rsidR="00E94527" w:rsidRPr="003438FB" w:rsidRDefault="00E94527" w:rsidP="00E94527">
      <w:pPr>
        <w:pStyle w:val="Akapitzlist"/>
        <w:tabs>
          <w:tab w:val="left" w:pos="284"/>
          <w:tab w:val="left" w:pos="2662"/>
        </w:tabs>
        <w:suppressAutoHyphens/>
        <w:overflowPunct w:val="0"/>
        <w:autoSpaceDE w:val="0"/>
        <w:autoSpaceDN w:val="0"/>
        <w:adjustRightInd w:val="0"/>
        <w:jc w:val="both"/>
        <w:rPr>
          <w:sz w:val="22"/>
          <w:szCs w:val="22"/>
        </w:rPr>
      </w:pPr>
      <w:r w:rsidRPr="003438FB">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bookmarkEnd w:id="101"/>
    <w:p w14:paraId="72C193F2" w14:textId="77777777" w:rsidR="00E94527" w:rsidRPr="003438FB" w:rsidRDefault="00E94527" w:rsidP="00E94527">
      <w:pPr>
        <w:rPr>
          <w:sz w:val="22"/>
          <w:szCs w:val="22"/>
        </w:rPr>
      </w:pPr>
    </w:p>
    <w:p w14:paraId="219434BB" w14:textId="5D3C545D" w:rsidR="001B50F3" w:rsidRPr="003438FB" w:rsidRDefault="001F655F" w:rsidP="00192A50">
      <w:pPr>
        <w:pStyle w:val="Akapitzlist"/>
        <w:numPr>
          <w:ilvl w:val="0"/>
          <w:numId w:val="33"/>
        </w:numPr>
        <w:jc w:val="both"/>
        <w:rPr>
          <w:b/>
          <w:bCs/>
        </w:rPr>
      </w:pPr>
      <w:r w:rsidRPr="003438FB">
        <w:rPr>
          <w:b/>
          <w:bCs/>
        </w:rPr>
        <w:t xml:space="preserve">Świadczenia Zamawiającego na rzecz </w:t>
      </w:r>
      <w:r w:rsidR="00DB4D9E" w:rsidRPr="003438FB">
        <w:rPr>
          <w:b/>
          <w:bCs/>
        </w:rPr>
        <w:t>Wykonawcy</w:t>
      </w:r>
      <w:r w:rsidRPr="003438FB">
        <w:rPr>
          <w:b/>
          <w:bCs/>
        </w:rPr>
        <w:t xml:space="preserve"> w związku z realizacją zamówienia</w:t>
      </w:r>
      <w:bookmarkEnd w:id="94"/>
      <w:r w:rsidR="00112408" w:rsidRPr="003438FB">
        <w:rPr>
          <w:b/>
          <w:bCs/>
        </w:rPr>
        <w:t>:</w:t>
      </w:r>
      <w:r w:rsidRPr="003438FB">
        <w:rPr>
          <w:b/>
          <w:bCs/>
        </w:rPr>
        <w:t xml:space="preserve"> </w:t>
      </w:r>
    </w:p>
    <w:p w14:paraId="4DB7A593" w14:textId="77777777" w:rsidR="001B50F3" w:rsidRPr="003438FB" w:rsidRDefault="001B50F3" w:rsidP="001B50F3">
      <w:pPr>
        <w:pStyle w:val="Akapitzlist"/>
        <w:ind w:left="284"/>
        <w:jc w:val="both"/>
        <w:rPr>
          <w:sz w:val="22"/>
          <w:szCs w:val="22"/>
        </w:rPr>
      </w:pPr>
      <w:bookmarkStart w:id="102" w:name="_Hlk82764309"/>
    </w:p>
    <w:p w14:paraId="1957E8B9" w14:textId="5F5B0C39" w:rsidR="001B50F3" w:rsidRPr="003438FB" w:rsidRDefault="001B50F3" w:rsidP="00192A50">
      <w:pPr>
        <w:pStyle w:val="Akapitzlist"/>
        <w:numPr>
          <w:ilvl w:val="0"/>
          <w:numId w:val="35"/>
        </w:numPr>
        <w:jc w:val="both"/>
        <w:rPr>
          <w:b/>
          <w:bCs/>
          <w:sz w:val="22"/>
          <w:szCs w:val="22"/>
        </w:rPr>
      </w:pPr>
      <w:r w:rsidRPr="003438FB">
        <w:rPr>
          <w:bCs/>
          <w:sz w:val="22"/>
        </w:rPr>
        <w:t>Realizacja przedmiotowego zamówienia nie wymaga odpłatnego korzystania ze składników majątku Zamawiającego lub świadczenia usług bądź wydania materiałów niezbędnych do wykonania zamówienia.</w:t>
      </w:r>
      <w:r w:rsidRPr="003438FB">
        <w:rPr>
          <w:sz w:val="22"/>
          <w:szCs w:val="22"/>
        </w:rPr>
        <w:t xml:space="preserve"> </w:t>
      </w:r>
    </w:p>
    <w:p w14:paraId="5C87BF65" w14:textId="77777777" w:rsidR="001B50F3" w:rsidRPr="003438FB" w:rsidRDefault="001B50F3" w:rsidP="001B50F3">
      <w:pPr>
        <w:pStyle w:val="Akapitzlist"/>
        <w:jc w:val="both"/>
        <w:rPr>
          <w:b/>
          <w:bCs/>
          <w:sz w:val="22"/>
          <w:szCs w:val="22"/>
        </w:rPr>
      </w:pPr>
    </w:p>
    <w:bookmarkEnd w:id="102"/>
    <w:p w14:paraId="4A4A46E3" w14:textId="1E8E421E" w:rsidR="006E5FB0" w:rsidRPr="003438FB" w:rsidRDefault="006E5FB0" w:rsidP="006E5FB0">
      <w:pPr>
        <w:jc w:val="both"/>
        <w:rPr>
          <w:b/>
          <w:bCs/>
        </w:rPr>
      </w:pPr>
    </w:p>
    <w:p w14:paraId="528B2F98" w14:textId="77777777" w:rsidR="006E5FB0" w:rsidRPr="003438FB" w:rsidRDefault="006E5FB0" w:rsidP="006E5FB0">
      <w:pPr>
        <w:jc w:val="both"/>
        <w:rPr>
          <w:b/>
          <w:bCs/>
        </w:rPr>
      </w:pPr>
    </w:p>
    <w:p w14:paraId="3A4FC86F" w14:textId="77777777" w:rsidR="001F655F" w:rsidRPr="003438FB" w:rsidRDefault="001F655F" w:rsidP="001F655F">
      <w:pPr>
        <w:pStyle w:val="Akapitzlist"/>
        <w:jc w:val="both"/>
        <w:rPr>
          <w:b/>
          <w:bCs/>
        </w:rPr>
      </w:pPr>
    </w:p>
    <w:bookmarkEnd w:id="95"/>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0A719EB3"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E94527">
        <w:rPr>
          <w:rFonts w:eastAsiaTheme="majorEastAsia"/>
          <w:b/>
          <w:bCs/>
          <w:color w:val="2F5496" w:themeColor="accent1" w:themeShade="BF"/>
          <w:spacing w:val="20"/>
          <w:sz w:val="28"/>
          <w:szCs w:val="28"/>
        </w:rPr>
        <w:t xml:space="preserve"> – 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606B4F46"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E94527">
        <w:rPr>
          <w:rFonts w:eastAsiaTheme="majorEastAsia"/>
          <w:b/>
          <w:bCs/>
          <w:color w:val="2F5496" w:themeColor="accent1" w:themeShade="BF"/>
          <w:spacing w:val="20"/>
          <w:sz w:val="28"/>
          <w:szCs w:val="28"/>
        </w:rPr>
        <w:t xml:space="preserve"> – 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393A17E" w14:textId="77777777" w:rsidR="00E94527" w:rsidRDefault="00490259" w:rsidP="00E9452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E94527">
        <w:rPr>
          <w:rFonts w:eastAsiaTheme="majorEastAsia"/>
          <w:b/>
          <w:bCs/>
          <w:color w:val="2F5496" w:themeColor="accent1" w:themeShade="BF"/>
          <w:spacing w:val="20"/>
          <w:sz w:val="28"/>
          <w:szCs w:val="28"/>
        </w:rPr>
        <w:t xml:space="preserve"> – nie dotyczy</w:t>
      </w:r>
    </w:p>
    <w:p w14:paraId="41A73338" w14:textId="77777777" w:rsidR="00E94527" w:rsidRDefault="00E94527" w:rsidP="00E94527">
      <w:pPr>
        <w:jc w:val="both"/>
        <w:rPr>
          <w:rFonts w:eastAsiaTheme="majorEastAsia"/>
          <w:b/>
          <w:bCs/>
          <w:color w:val="2F5496" w:themeColor="accent1" w:themeShade="BF"/>
          <w:spacing w:val="20"/>
          <w:sz w:val="28"/>
          <w:szCs w:val="28"/>
        </w:rPr>
      </w:pPr>
    </w:p>
    <w:p w14:paraId="794574C0" w14:textId="77777777" w:rsidR="00490259" w:rsidRDefault="00490259" w:rsidP="00490259">
      <w:pPr>
        <w:jc w:val="both"/>
        <w:rPr>
          <w:rFonts w:eastAsiaTheme="majorEastAsia"/>
          <w:b/>
          <w:bCs/>
          <w:color w:val="2F5496" w:themeColor="accent1" w:themeShade="BF"/>
          <w:spacing w:val="20"/>
          <w:sz w:val="28"/>
          <w:szCs w:val="28"/>
        </w:rPr>
      </w:pPr>
    </w:p>
    <w:p w14:paraId="21412105" w14:textId="77777777" w:rsidR="00E94527" w:rsidRDefault="00490259" w:rsidP="00E9452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E94527">
        <w:rPr>
          <w:rFonts w:eastAsiaTheme="majorEastAsia"/>
          <w:b/>
          <w:bCs/>
          <w:color w:val="2F5496" w:themeColor="accent1" w:themeShade="BF"/>
          <w:spacing w:val="20"/>
          <w:sz w:val="28"/>
          <w:szCs w:val="28"/>
        </w:rPr>
        <w:t>– nie dotyczy</w:t>
      </w:r>
    </w:p>
    <w:p w14:paraId="789CE827" w14:textId="3E841F4E" w:rsidR="00490259" w:rsidRDefault="00490259" w:rsidP="00490259">
      <w:pPr>
        <w:jc w:val="both"/>
        <w:rPr>
          <w:rFonts w:eastAsiaTheme="majorEastAsia"/>
          <w:b/>
          <w:bCs/>
          <w:color w:val="2F5496" w:themeColor="accent1" w:themeShade="BF"/>
          <w:spacing w:val="20"/>
          <w:sz w:val="28"/>
          <w:szCs w:val="28"/>
        </w:rPr>
      </w:pPr>
    </w:p>
    <w:p w14:paraId="36830A7E" w14:textId="77777777" w:rsidR="00490259" w:rsidRDefault="00490259" w:rsidP="00490259">
      <w:pPr>
        <w:jc w:val="both"/>
        <w:rPr>
          <w:rFonts w:eastAsiaTheme="majorEastAsia"/>
          <w:b/>
          <w:bCs/>
          <w:color w:val="2F5496" w:themeColor="accent1" w:themeShade="BF"/>
          <w:spacing w:val="20"/>
          <w:sz w:val="28"/>
          <w:szCs w:val="28"/>
        </w:rPr>
      </w:pPr>
    </w:p>
    <w:p w14:paraId="6DB1D916" w14:textId="77777777" w:rsidR="00E94527" w:rsidRDefault="00490259" w:rsidP="00E9452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E94527">
        <w:rPr>
          <w:rFonts w:eastAsiaTheme="majorEastAsia"/>
          <w:b/>
          <w:bCs/>
          <w:color w:val="2F5496" w:themeColor="accent1" w:themeShade="BF"/>
          <w:spacing w:val="20"/>
          <w:sz w:val="28"/>
          <w:szCs w:val="28"/>
        </w:rPr>
        <w:t>– nie dotyczy</w:t>
      </w:r>
    </w:p>
    <w:p w14:paraId="5C365405" w14:textId="2E37A2E6" w:rsidR="00490259" w:rsidRDefault="00490259" w:rsidP="00490259">
      <w:pPr>
        <w:jc w:val="both"/>
      </w:pP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47BEB9" w:rsidR="003761A2" w:rsidRPr="007A4EE6" w:rsidRDefault="003761A2" w:rsidP="003761A2">
      <w:pPr>
        <w:jc w:val="both"/>
        <w:rPr>
          <w:rFonts w:eastAsiaTheme="majorEastAsia"/>
          <w:b/>
          <w:bCs/>
          <w:color w:val="2F5496" w:themeColor="accent1" w:themeShade="BF"/>
          <w:spacing w:val="20"/>
          <w:sz w:val="28"/>
          <w:szCs w:val="28"/>
        </w:rPr>
      </w:pPr>
      <w:bookmarkStart w:id="10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 xml:space="preserve">zachowania </w:t>
      </w:r>
      <w:r w:rsidR="00DA44BE" w:rsidRPr="00566004">
        <w:rPr>
          <w:rFonts w:eastAsiaTheme="majorEastAsia"/>
          <w:b/>
          <w:bCs/>
          <w:color w:val="2F5496" w:themeColor="accent1" w:themeShade="BF"/>
          <w:spacing w:val="20"/>
          <w:sz w:val="28"/>
          <w:szCs w:val="28"/>
        </w:rPr>
        <w:t>poufności</w:t>
      </w:r>
      <w:r w:rsidR="00574561" w:rsidRPr="00566004">
        <w:rPr>
          <w:rFonts w:eastAsiaTheme="majorEastAsia"/>
          <w:b/>
          <w:bCs/>
          <w:color w:val="2F5496" w:themeColor="accent1" w:themeShade="BF"/>
          <w:spacing w:val="20"/>
          <w:sz w:val="28"/>
          <w:szCs w:val="28"/>
        </w:rPr>
        <w:t xml:space="preserve"> </w:t>
      </w:r>
      <w:r w:rsidR="00574561" w:rsidRPr="00CB5949">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4" w:name="_Hlk106046523"/>
      <w:bookmarkStart w:id="10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4"/>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5"/>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7" w:name="_Hlk106046238"/>
    </w:p>
    <w:p w14:paraId="636643EB" w14:textId="3A7723B2" w:rsidR="00490259" w:rsidRPr="008057B2" w:rsidRDefault="00490259" w:rsidP="00490259">
      <w:pPr>
        <w:jc w:val="center"/>
        <w:rPr>
          <w:b/>
          <w:sz w:val="24"/>
          <w:szCs w:val="24"/>
        </w:rPr>
      </w:pPr>
      <w:r w:rsidRPr="0013238E">
        <w:rPr>
          <w:b/>
          <w:sz w:val="24"/>
          <w:szCs w:val="24"/>
        </w:rPr>
        <w:t xml:space="preserve">w okresie </w:t>
      </w:r>
      <w:r w:rsidRPr="00574561">
        <w:rPr>
          <w:b/>
          <w:sz w:val="24"/>
          <w:szCs w:val="24"/>
        </w:rPr>
        <w:t xml:space="preserve">ostatnich </w:t>
      </w:r>
      <w:r w:rsidR="0013238E" w:rsidRPr="00574561">
        <w:rPr>
          <w:b/>
          <w:sz w:val="24"/>
          <w:szCs w:val="24"/>
        </w:rPr>
        <w:t xml:space="preserve">trzech lat </w:t>
      </w:r>
      <w:r w:rsidRPr="00574561">
        <w:rPr>
          <w:b/>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68159CA0" w:rsidR="009341CA" w:rsidRPr="002B3992" w:rsidRDefault="00574561" w:rsidP="009341CA">
            <w:pPr>
              <w:tabs>
                <w:tab w:val="left" w:pos="851"/>
              </w:tabs>
              <w:rPr>
                <w:bCs/>
                <w:sz w:val="24"/>
                <w:szCs w:val="24"/>
                <w:lang w:eastAsia="zh-CN"/>
              </w:rPr>
            </w:pPr>
            <w:r w:rsidRPr="00333687">
              <w:rPr>
                <w:bCs/>
                <w:sz w:val="22"/>
                <w:szCs w:val="22"/>
                <w:lang w:eastAsia="zh-CN"/>
              </w:rPr>
              <w:t xml:space="preserve">Warunek: </w:t>
            </w:r>
            <w:r w:rsidR="00C62501">
              <w:rPr>
                <w:bCs/>
                <w:sz w:val="22"/>
                <w:szCs w:val="22"/>
                <w:lang w:eastAsia="zh-CN"/>
              </w:rPr>
              <w:t>d</w:t>
            </w:r>
            <w:r w:rsidR="00C62501" w:rsidRPr="00C62501">
              <w:rPr>
                <w:bCs/>
                <w:sz w:val="22"/>
                <w:szCs w:val="22"/>
                <w:lang w:eastAsia="zh-CN"/>
              </w:rPr>
              <w:t xml:space="preserve">ostarczenie subskrypcji na oprogramowanie </w:t>
            </w:r>
            <w:proofErr w:type="spellStart"/>
            <w:r w:rsidR="00C62501" w:rsidRPr="00C62501">
              <w:rPr>
                <w:bCs/>
                <w:sz w:val="22"/>
                <w:szCs w:val="22"/>
                <w:lang w:eastAsia="zh-CN"/>
              </w:rPr>
              <w:t>RedHat</w:t>
            </w:r>
            <w:proofErr w:type="spellEnd"/>
            <w:r w:rsidR="00C62501" w:rsidRPr="00C62501">
              <w:rPr>
                <w:bCs/>
                <w:sz w:val="22"/>
                <w:szCs w:val="22"/>
                <w:lang w:eastAsia="zh-CN"/>
              </w:rPr>
              <w:t xml:space="preserve"> Enterprise Linux Server  na wartość łączną brutto nie niższą niż 7 500,00PLN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574561"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w:t>
      </w:r>
      <w:r w:rsidRPr="00574561">
        <w:rPr>
          <w:bCs/>
          <w:i/>
          <w:iCs/>
          <w:sz w:val="22"/>
          <w:szCs w:val="22"/>
          <w:lang w:eastAsia="zh-CN"/>
        </w:rPr>
        <w:t xml:space="preserve">ciągłych należy w kolumnie </w:t>
      </w:r>
      <w:r w:rsidRPr="00574561">
        <w:rPr>
          <w:i/>
          <w:iCs/>
          <w:sz w:val="22"/>
          <w:szCs w:val="22"/>
          <w:lang w:eastAsia="zh-CN"/>
        </w:rPr>
        <w:t>Data wykonania</w:t>
      </w:r>
      <w:r w:rsidRPr="00574561">
        <w:rPr>
          <w:bCs/>
          <w:i/>
          <w:iCs/>
          <w:sz w:val="22"/>
          <w:szCs w:val="22"/>
          <w:lang w:eastAsia="zh-CN"/>
        </w:rPr>
        <w:t xml:space="preserve"> wpisać</w:t>
      </w:r>
      <w:r w:rsidRPr="00574561" w:rsidDel="0096598A">
        <w:rPr>
          <w:i/>
          <w:iCs/>
          <w:sz w:val="22"/>
          <w:szCs w:val="22"/>
          <w:lang w:eastAsia="zh-CN"/>
        </w:rPr>
        <w:t xml:space="preserve"> </w:t>
      </w:r>
      <w:r w:rsidRPr="00574561">
        <w:rPr>
          <w:i/>
          <w:iCs/>
          <w:sz w:val="22"/>
          <w:szCs w:val="22"/>
          <w:lang w:eastAsia="zh-CN"/>
        </w:rPr>
        <w:t>„do nadal”</w:t>
      </w:r>
      <w:r w:rsidRPr="00574561">
        <w:rPr>
          <w:bCs/>
          <w:i/>
          <w:iCs/>
          <w:sz w:val="22"/>
          <w:szCs w:val="22"/>
          <w:lang w:eastAsia="zh-CN"/>
        </w:rPr>
        <w:t>, podając wartość zrealizowanego dotychczas zamówienia</w:t>
      </w:r>
      <w:r w:rsidR="000A633D" w:rsidRPr="00574561">
        <w:rPr>
          <w:bCs/>
          <w:i/>
          <w:iCs/>
          <w:sz w:val="22"/>
          <w:szCs w:val="22"/>
          <w:lang w:eastAsia="zh-CN"/>
        </w:rPr>
        <w:t xml:space="preserve"> (tylko dla usług)</w:t>
      </w:r>
    </w:p>
    <w:p w14:paraId="05873481" w14:textId="3864F3E6" w:rsidR="00490259" w:rsidRPr="00574561" w:rsidRDefault="00490259" w:rsidP="00192A50">
      <w:pPr>
        <w:numPr>
          <w:ilvl w:val="0"/>
          <w:numId w:val="30"/>
        </w:numPr>
        <w:ind w:left="284" w:hanging="284"/>
        <w:jc w:val="both"/>
        <w:rPr>
          <w:bCs/>
          <w:i/>
          <w:iCs/>
          <w:sz w:val="22"/>
          <w:szCs w:val="22"/>
          <w:lang w:eastAsia="zh-CN"/>
        </w:rPr>
      </w:pPr>
      <w:r w:rsidRPr="00574561">
        <w:rPr>
          <w:i/>
          <w:iCs/>
          <w:sz w:val="22"/>
          <w:szCs w:val="22"/>
          <w:lang w:eastAsia="zh-CN"/>
        </w:rPr>
        <w:t>D</w:t>
      </w:r>
      <w:r w:rsidRPr="00574561">
        <w:rPr>
          <w:bCs/>
          <w:i/>
          <w:iCs/>
          <w:sz w:val="22"/>
          <w:szCs w:val="22"/>
          <w:lang w:eastAsia="zh-CN"/>
        </w:rPr>
        <w:t>o wykazu należy dołączyć dokumenty potwierdzające, że podan</w:t>
      </w:r>
      <w:r w:rsidRPr="00574561">
        <w:rPr>
          <w:i/>
          <w:iCs/>
          <w:sz w:val="22"/>
          <w:szCs w:val="22"/>
          <w:lang w:eastAsia="zh-CN"/>
        </w:rPr>
        <w:t>e w wykazie usł</w:t>
      </w:r>
      <w:r w:rsidRPr="00574561">
        <w:rPr>
          <w:bCs/>
          <w:i/>
          <w:iCs/>
          <w:sz w:val="22"/>
          <w:szCs w:val="22"/>
          <w:lang w:eastAsia="zh-CN"/>
        </w:rPr>
        <w:t>ugi zostały wykonane należycie lub są wykonywane należycie.</w:t>
      </w:r>
    </w:p>
    <w:p w14:paraId="2EF5D9AF" w14:textId="7AEB0C61"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7"/>
    <w:p w14:paraId="61A143DB" w14:textId="02B5058C" w:rsidR="00555424" w:rsidRDefault="00555424">
      <w:pPr>
        <w:spacing w:after="160" w:line="259" w:lineRule="auto"/>
        <w:rPr>
          <w:i/>
          <w:iCs/>
        </w:rPr>
      </w:pPr>
      <w:r>
        <w:rPr>
          <w:i/>
          <w:iCs/>
        </w:rPr>
        <w:br w:type="page"/>
      </w:r>
    </w:p>
    <w:p w14:paraId="09D35969" w14:textId="3587BDE9"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574561">
        <w:rPr>
          <w:rFonts w:eastAsiaTheme="majorEastAsia"/>
          <w:b/>
          <w:bCs/>
          <w:color w:val="2F5496" w:themeColor="accent1" w:themeShade="BF"/>
          <w:spacing w:val="20"/>
          <w:sz w:val="24"/>
          <w:szCs w:val="24"/>
        </w:rPr>
        <w:t xml:space="preserve"> –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8"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vAlign w:val="center"/>
          </w:tcPr>
          <w:p w14:paraId="6408A074" w14:textId="77777777" w:rsidR="00490259" w:rsidRPr="00E75E6A" w:rsidRDefault="00490259" w:rsidP="003B61BE">
            <w:pPr>
              <w:jc w:val="center"/>
              <w:rPr>
                <w:i/>
              </w:rPr>
            </w:pPr>
            <w:r w:rsidRPr="00E75E6A">
              <w:rPr>
                <w:i/>
              </w:rPr>
              <w:t>4</w:t>
            </w:r>
          </w:p>
        </w:tc>
        <w:tc>
          <w:tcPr>
            <w:tcW w:w="1050" w:type="pct"/>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vAlign w:val="center"/>
          </w:tcPr>
          <w:p w14:paraId="34B071B1" w14:textId="77777777" w:rsidR="00490259" w:rsidRPr="00E66F78" w:rsidRDefault="00490259" w:rsidP="003B61BE">
            <w:pPr>
              <w:jc w:val="center"/>
              <w:rPr>
                <w:sz w:val="24"/>
                <w:szCs w:val="24"/>
              </w:rPr>
            </w:pPr>
          </w:p>
        </w:tc>
        <w:tc>
          <w:tcPr>
            <w:tcW w:w="1050" w:type="pct"/>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vAlign w:val="center"/>
          </w:tcPr>
          <w:p w14:paraId="43B701B4" w14:textId="77777777" w:rsidR="00490259" w:rsidRPr="00E66F78" w:rsidRDefault="00490259" w:rsidP="003B61BE">
            <w:pPr>
              <w:jc w:val="center"/>
              <w:rPr>
                <w:sz w:val="24"/>
                <w:szCs w:val="24"/>
              </w:rPr>
            </w:pPr>
          </w:p>
        </w:tc>
        <w:tc>
          <w:tcPr>
            <w:tcW w:w="1050" w:type="pct"/>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vAlign w:val="center"/>
          </w:tcPr>
          <w:p w14:paraId="7B419DC7" w14:textId="77777777" w:rsidR="00490259" w:rsidRPr="00E66F78" w:rsidRDefault="00490259" w:rsidP="003B61BE">
            <w:pPr>
              <w:jc w:val="center"/>
              <w:rPr>
                <w:sz w:val="24"/>
                <w:szCs w:val="24"/>
              </w:rPr>
            </w:pPr>
          </w:p>
        </w:tc>
        <w:tc>
          <w:tcPr>
            <w:tcW w:w="1050" w:type="pct"/>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vAlign w:val="center"/>
          </w:tcPr>
          <w:p w14:paraId="5C5A7B0C" w14:textId="77777777" w:rsidR="00BE4794" w:rsidRPr="00E66F78" w:rsidRDefault="00BE4794" w:rsidP="00BE4794">
            <w:pPr>
              <w:jc w:val="center"/>
              <w:rPr>
                <w:sz w:val="24"/>
                <w:szCs w:val="24"/>
              </w:rPr>
            </w:pPr>
          </w:p>
        </w:tc>
        <w:tc>
          <w:tcPr>
            <w:tcW w:w="1050" w:type="pct"/>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vAlign w:val="center"/>
          </w:tcPr>
          <w:p w14:paraId="60FC17A2" w14:textId="77777777" w:rsidR="00BE4794" w:rsidRPr="00E66F78" w:rsidRDefault="00BE4794" w:rsidP="00BE4794">
            <w:pPr>
              <w:jc w:val="center"/>
              <w:rPr>
                <w:sz w:val="24"/>
                <w:szCs w:val="24"/>
              </w:rPr>
            </w:pPr>
          </w:p>
        </w:tc>
        <w:tc>
          <w:tcPr>
            <w:tcW w:w="1050" w:type="pct"/>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vAlign w:val="center"/>
          </w:tcPr>
          <w:p w14:paraId="18308D45" w14:textId="77777777" w:rsidR="00BE4794" w:rsidRPr="00E66F78" w:rsidRDefault="00BE4794" w:rsidP="00BE4794">
            <w:pPr>
              <w:jc w:val="center"/>
              <w:rPr>
                <w:sz w:val="24"/>
                <w:szCs w:val="24"/>
              </w:rPr>
            </w:pPr>
          </w:p>
        </w:tc>
        <w:tc>
          <w:tcPr>
            <w:tcW w:w="1050" w:type="pct"/>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8"/>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00CFB2AC"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74561">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9"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9"/>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15C9E5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574561"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w:t>
      </w:r>
      <w:r w:rsidRPr="00574561">
        <w:rPr>
          <w:rFonts w:eastAsia="Calibri"/>
          <w:sz w:val="24"/>
          <w:szCs w:val="24"/>
          <w:lang w:eastAsia="en-US"/>
        </w:rPr>
        <w:t>się do kategorii (</w:t>
      </w:r>
      <w:r w:rsidRPr="00574561">
        <w:rPr>
          <w:rFonts w:eastAsia="Calibri"/>
          <w:i/>
          <w:iCs/>
          <w:sz w:val="24"/>
          <w:szCs w:val="24"/>
          <w:lang w:eastAsia="en-US"/>
        </w:rPr>
        <w:t>odpowiednio zaznaczyć</w:t>
      </w:r>
      <w:r w:rsidRPr="00574561">
        <w:rPr>
          <w:rFonts w:eastAsia="Calibri"/>
          <w:sz w:val="24"/>
          <w:szCs w:val="24"/>
          <w:lang w:eastAsia="en-US"/>
        </w:rPr>
        <w:t>)</w:t>
      </w:r>
      <w:r w:rsidRPr="00574561">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A818A9" w:rsidRDefault="00490259" w:rsidP="00490259">
      <w:pPr>
        <w:tabs>
          <w:tab w:val="left" w:pos="851"/>
        </w:tabs>
        <w:ind w:left="-142" w:firstLine="142"/>
        <w:jc w:val="center"/>
        <w:rPr>
          <w:rFonts w:eastAsiaTheme="majorEastAsia"/>
          <w:b/>
          <w:bCs/>
          <w:i/>
          <w:iCs/>
          <w:spacing w:val="20"/>
          <w:sz w:val="22"/>
          <w:szCs w:val="22"/>
        </w:rPr>
      </w:pPr>
      <w:r w:rsidRPr="00A818A9">
        <w:rPr>
          <w:b/>
          <w:bCs/>
          <w:i/>
          <w:iCs/>
          <w:sz w:val="22"/>
          <w:szCs w:val="22"/>
        </w:rPr>
        <w:t>(</w:t>
      </w:r>
      <w:r w:rsidR="00DA44BE" w:rsidRPr="00A818A9">
        <w:rPr>
          <w:b/>
          <w:bCs/>
          <w:i/>
          <w:iCs/>
          <w:sz w:val="22"/>
          <w:szCs w:val="22"/>
        </w:rPr>
        <w:t>DOTYCZY WYKONAWCÓW</w:t>
      </w:r>
      <w:r w:rsidRPr="00A818A9">
        <w:rPr>
          <w:b/>
          <w:bCs/>
          <w:i/>
          <w:iCs/>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t>
      </w:r>
      <w:r w:rsidR="003510EE" w:rsidRPr="00A818A9">
        <w:rPr>
          <w:sz w:val="22"/>
        </w:rPr>
        <w:t xml:space="preserve">wynosi </w:t>
      </w:r>
      <w:r w:rsidR="00DA44BE" w:rsidRPr="00A818A9">
        <w:rPr>
          <w:color w:val="EE0000"/>
          <w:sz w:val="22"/>
        </w:rPr>
        <w:t>…</w:t>
      </w:r>
      <w:r w:rsidR="003510EE" w:rsidRPr="00A818A9">
        <w:rPr>
          <w:color w:val="EE0000"/>
          <w:sz w:val="22"/>
        </w:rPr>
        <w:t xml:space="preserve">… </w:t>
      </w:r>
      <w:r w:rsidR="003510EE" w:rsidRPr="00A818A9">
        <w:rPr>
          <w:sz w:val="22"/>
        </w:rPr>
        <w:t>%.</w:t>
      </w:r>
    </w:p>
    <w:p w14:paraId="3705A1AA" w14:textId="77777777" w:rsidR="008A46E0" w:rsidRPr="00E66F78" w:rsidRDefault="008A46E0" w:rsidP="003510EE">
      <w:pPr>
        <w:tabs>
          <w:tab w:val="left" w:pos="851"/>
        </w:tabs>
        <w:ind w:left="-142" w:firstLine="142"/>
        <w:jc w:val="both"/>
        <w:rPr>
          <w:sz w:val="22"/>
        </w:rPr>
      </w:pPr>
    </w:p>
    <w:bookmarkEnd w:id="11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5"/>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w:t>
      </w:r>
      <w:r w:rsidRPr="00574561">
        <w:rPr>
          <w:sz w:val="22"/>
          <w:szCs w:val="22"/>
        </w:rPr>
        <w:t xml:space="preserve">numerem KRS 0000709363, wysokość kapitału zakładowego całkowicie wpłaconego: </w:t>
      </w:r>
      <w:r w:rsidR="002C7907" w:rsidRPr="00574561">
        <w:rPr>
          <w:sz w:val="22"/>
          <w:szCs w:val="22"/>
        </w:rPr>
        <w:br/>
      </w:r>
      <w:r w:rsidRPr="00574561">
        <w:rPr>
          <w:sz w:val="22"/>
          <w:szCs w:val="22"/>
        </w:rPr>
        <w:t xml:space="preserve">3 916 718 </w:t>
      </w:r>
      <w:r w:rsidR="00582C35" w:rsidRPr="00574561">
        <w:rPr>
          <w:sz w:val="22"/>
          <w:szCs w:val="22"/>
        </w:rPr>
        <w:t>9</w:t>
      </w:r>
      <w:r w:rsidRPr="00574561">
        <w:rPr>
          <w:sz w:val="22"/>
          <w:szCs w:val="22"/>
        </w:rPr>
        <w:t>00,00 zł, NIP 634-283-47</w:t>
      </w:r>
      <w:r w:rsidRPr="00C1155B">
        <w:rPr>
          <w:sz w:val="22"/>
          <w:szCs w:val="22"/>
        </w:rPr>
        <w:t xml:space="preserve">-28,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19"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1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60560613" w14:textId="1AA0D0EC" w:rsidR="00EA47AC"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681603" w:history="1">
            <w:r w:rsidR="00EA47AC" w:rsidRPr="002B58E6">
              <w:rPr>
                <w:rStyle w:val="Hipercze"/>
                <w:noProof/>
              </w:rPr>
              <w:t>§ 1. Podstawa zawarcia Umowy</w:t>
            </w:r>
            <w:r w:rsidR="00EA47AC">
              <w:rPr>
                <w:noProof/>
                <w:webHidden/>
              </w:rPr>
              <w:tab/>
            </w:r>
            <w:r w:rsidR="00EA47AC">
              <w:rPr>
                <w:noProof/>
                <w:webHidden/>
              </w:rPr>
              <w:fldChar w:fldCharType="begin"/>
            </w:r>
            <w:r w:rsidR="00EA47AC">
              <w:rPr>
                <w:noProof/>
                <w:webHidden/>
              </w:rPr>
              <w:instrText xml:space="preserve"> PAGEREF _Toc204681603 \h </w:instrText>
            </w:r>
            <w:r w:rsidR="00EA47AC">
              <w:rPr>
                <w:noProof/>
                <w:webHidden/>
              </w:rPr>
            </w:r>
            <w:r w:rsidR="00EA47AC">
              <w:rPr>
                <w:noProof/>
                <w:webHidden/>
              </w:rPr>
              <w:fldChar w:fldCharType="separate"/>
            </w:r>
            <w:r w:rsidR="00C701FE">
              <w:rPr>
                <w:noProof/>
                <w:webHidden/>
              </w:rPr>
              <w:t>43</w:t>
            </w:r>
            <w:r w:rsidR="00EA47AC">
              <w:rPr>
                <w:noProof/>
                <w:webHidden/>
              </w:rPr>
              <w:fldChar w:fldCharType="end"/>
            </w:r>
          </w:hyperlink>
        </w:p>
        <w:p w14:paraId="5F33E0AA" w14:textId="6FF88562"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4" w:history="1">
            <w:r w:rsidRPr="002B58E6">
              <w:rPr>
                <w:rStyle w:val="Hipercze"/>
                <w:noProof/>
              </w:rPr>
              <w:t>§ 2. Przedmiot Umowy</w:t>
            </w:r>
            <w:r>
              <w:rPr>
                <w:noProof/>
                <w:webHidden/>
              </w:rPr>
              <w:tab/>
            </w:r>
            <w:r>
              <w:rPr>
                <w:noProof/>
                <w:webHidden/>
              </w:rPr>
              <w:fldChar w:fldCharType="begin"/>
            </w:r>
            <w:r>
              <w:rPr>
                <w:noProof/>
                <w:webHidden/>
              </w:rPr>
              <w:instrText xml:space="preserve"> PAGEREF _Toc204681604 \h </w:instrText>
            </w:r>
            <w:r>
              <w:rPr>
                <w:noProof/>
                <w:webHidden/>
              </w:rPr>
            </w:r>
            <w:r>
              <w:rPr>
                <w:noProof/>
                <w:webHidden/>
              </w:rPr>
              <w:fldChar w:fldCharType="separate"/>
            </w:r>
            <w:r w:rsidR="00C701FE">
              <w:rPr>
                <w:noProof/>
                <w:webHidden/>
              </w:rPr>
              <w:t>43</w:t>
            </w:r>
            <w:r>
              <w:rPr>
                <w:noProof/>
                <w:webHidden/>
              </w:rPr>
              <w:fldChar w:fldCharType="end"/>
            </w:r>
          </w:hyperlink>
        </w:p>
        <w:p w14:paraId="643ECAD3" w14:textId="2B21C313"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5" w:history="1">
            <w:r w:rsidRPr="002B58E6">
              <w:rPr>
                <w:rStyle w:val="Hipercze"/>
                <w:noProof/>
              </w:rPr>
              <w:t>§ 3. Cena i sposób rozliczeń</w:t>
            </w:r>
            <w:r>
              <w:rPr>
                <w:noProof/>
                <w:webHidden/>
              </w:rPr>
              <w:tab/>
            </w:r>
            <w:r>
              <w:rPr>
                <w:noProof/>
                <w:webHidden/>
              </w:rPr>
              <w:fldChar w:fldCharType="begin"/>
            </w:r>
            <w:r>
              <w:rPr>
                <w:noProof/>
                <w:webHidden/>
              </w:rPr>
              <w:instrText xml:space="preserve"> PAGEREF _Toc204681605 \h </w:instrText>
            </w:r>
            <w:r>
              <w:rPr>
                <w:noProof/>
                <w:webHidden/>
              </w:rPr>
            </w:r>
            <w:r>
              <w:rPr>
                <w:noProof/>
                <w:webHidden/>
              </w:rPr>
              <w:fldChar w:fldCharType="separate"/>
            </w:r>
            <w:r w:rsidR="00C701FE">
              <w:rPr>
                <w:noProof/>
                <w:webHidden/>
              </w:rPr>
              <w:t>43</w:t>
            </w:r>
            <w:r>
              <w:rPr>
                <w:noProof/>
                <w:webHidden/>
              </w:rPr>
              <w:fldChar w:fldCharType="end"/>
            </w:r>
          </w:hyperlink>
        </w:p>
        <w:p w14:paraId="57F7DE29" w14:textId="0BB3B05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6" w:history="1">
            <w:r w:rsidRPr="002B58E6">
              <w:rPr>
                <w:rStyle w:val="Hipercze"/>
                <w:noProof/>
              </w:rPr>
              <w:t>§ 4. Fakturowanie i płatności</w:t>
            </w:r>
            <w:r>
              <w:rPr>
                <w:noProof/>
                <w:webHidden/>
              </w:rPr>
              <w:tab/>
            </w:r>
            <w:r>
              <w:rPr>
                <w:noProof/>
                <w:webHidden/>
              </w:rPr>
              <w:fldChar w:fldCharType="begin"/>
            </w:r>
            <w:r>
              <w:rPr>
                <w:noProof/>
                <w:webHidden/>
              </w:rPr>
              <w:instrText xml:space="preserve"> PAGEREF _Toc204681606 \h </w:instrText>
            </w:r>
            <w:r>
              <w:rPr>
                <w:noProof/>
                <w:webHidden/>
              </w:rPr>
            </w:r>
            <w:r>
              <w:rPr>
                <w:noProof/>
                <w:webHidden/>
              </w:rPr>
              <w:fldChar w:fldCharType="separate"/>
            </w:r>
            <w:r w:rsidR="00C701FE">
              <w:rPr>
                <w:noProof/>
                <w:webHidden/>
              </w:rPr>
              <w:t>44</w:t>
            </w:r>
            <w:r>
              <w:rPr>
                <w:noProof/>
                <w:webHidden/>
              </w:rPr>
              <w:fldChar w:fldCharType="end"/>
            </w:r>
          </w:hyperlink>
        </w:p>
        <w:p w14:paraId="5B12BF1B" w14:textId="7741CB4B"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7" w:history="1">
            <w:r w:rsidRPr="002B58E6">
              <w:rPr>
                <w:rStyle w:val="Hipercze"/>
                <w:noProof/>
              </w:rPr>
              <w:t>§ 5. Termin realizacji</w:t>
            </w:r>
            <w:r>
              <w:rPr>
                <w:noProof/>
                <w:webHidden/>
              </w:rPr>
              <w:tab/>
            </w:r>
            <w:r>
              <w:rPr>
                <w:noProof/>
                <w:webHidden/>
              </w:rPr>
              <w:fldChar w:fldCharType="begin"/>
            </w:r>
            <w:r>
              <w:rPr>
                <w:noProof/>
                <w:webHidden/>
              </w:rPr>
              <w:instrText xml:space="preserve"> PAGEREF _Toc204681607 \h </w:instrText>
            </w:r>
            <w:r>
              <w:rPr>
                <w:noProof/>
                <w:webHidden/>
              </w:rPr>
            </w:r>
            <w:r>
              <w:rPr>
                <w:noProof/>
                <w:webHidden/>
              </w:rPr>
              <w:fldChar w:fldCharType="separate"/>
            </w:r>
            <w:r w:rsidR="00C701FE">
              <w:rPr>
                <w:noProof/>
                <w:webHidden/>
              </w:rPr>
              <w:t>46</w:t>
            </w:r>
            <w:r>
              <w:rPr>
                <w:noProof/>
                <w:webHidden/>
              </w:rPr>
              <w:fldChar w:fldCharType="end"/>
            </w:r>
          </w:hyperlink>
        </w:p>
        <w:p w14:paraId="793A6471" w14:textId="3708B386"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8" w:history="1">
            <w:r w:rsidRPr="002B58E6">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_Toc204681608 \h </w:instrText>
            </w:r>
            <w:r>
              <w:rPr>
                <w:noProof/>
                <w:webHidden/>
              </w:rPr>
            </w:r>
            <w:r>
              <w:rPr>
                <w:noProof/>
                <w:webHidden/>
              </w:rPr>
              <w:fldChar w:fldCharType="separate"/>
            </w:r>
            <w:r w:rsidR="00C701FE">
              <w:rPr>
                <w:noProof/>
                <w:webHidden/>
              </w:rPr>
              <w:t>46</w:t>
            </w:r>
            <w:r>
              <w:rPr>
                <w:noProof/>
                <w:webHidden/>
              </w:rPr>
              <w:fldChar w:fldCharType="end"/>
            </w:r>
          </w:hyperlink>
        </w:p>
        <w:p w14:paraId="502C49FF" w14:textId="04648F29"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9" w:history="1">
            <w:r w:rsidRPr="002B58E6">
              <w:rPr>
                <w:rStyle w:val="Hipercze"/>
                <w:noProof/>
              </w:rPr>
              <w:t>§ 7. Szczególne obowiązki Wykonawcy</w:t>
            </w:r>
            <w:r>
              <w:rPr>
                <w:noProof/>
                <w:webHidden/>
              </w:rPr>
              <w:tab/>
            </w:r>
            <w:r>
              <w:rPr>
                <w:noProof/>
                <w:webHidden/>
              </w:rPr>
              <w:fldChar w:fldCharType="begin"/>
            </w:r>
            <w:r>
              <w:rPr>
                <w:noProof/>
                <w:webHidden/>
              </w:rPr>
              <w:instrText xml:space="preserve"> PAGEREF _Toc204681609 \h </w:instrText>
            </w:r>
            <w:r>
              <w:rPr>
                <w:noProof/>
                <w:webHidden/>
              </w:rPr>
            </w:r>
            <w:r>
              <w:rPr>
                <w:noProof/>
                <w:webHidden/>
              </w:rPr>
              <w:fldChar w:fldCharType="separate"/>
            </w:r>
            <w:r w:rsidR="00C701FE">
              <w:rPr>
                <w:noProof/>
                <w:webHidden/>
              </w:rPr>
              <w:t>46</w:t>
            </w:r>
            <w:r>
              <w:rPr>
                <w:noProof/>
                <w:webHidden/>
              </w:rPr>
              <w:fldChar w:fldCharType="end"/>
            </w:r>
          </w:hyperlink>
        </w:p>
        <w:p w14:paraId="4E1F9AB8" w14:textId="207C16D0"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0" w:history="1">
            <w:r w:rsidRPr="002B58E6">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_Toc204681610 \h </w:instrText>
            </w:r>
            <w:r>
              <w:rPr>
                <w:noProof/>
                <w:webHidden/>
              </w:rPr>
            </w:r>
            <w:r>
              <w:rPr>
                <w:noProof/>
                <w:webHidden/>
              </w:rPr>
              <w:fldChar w:fldCharType="separate"/>
            </w:r>
            <w:r w:rsidR="00C701FE">
              <w:rPr>
                <w:noProof/>
                <w:webHidden/>
              </w:rPr>
              <w:t>46</w:t>
            </w:r>
            <w:r>
              <w:rPr>
                <w:noProof/>
                <w:webHidden/>
              </w:rPr>
              <w:fldChar w:fldCharType="end"/>
            </w:r>
          </w:hyperlink>
        </w:p>
        <w:p w14:paraId="2D7F71F1" w14:textId="07169F8A"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1" w:history="1">
            <w:r w:rsidRPr="002B58E6">
              <w:rPr>
                <w:rStyle w:val="Hipercze"/>
                <w:noProof/>
              </w:rPr>
              <w:t xml:space="preserve">§ 9. Wymagania dotyczące zatrudnienia </w:t>
            </w:r>
            <w:r w:rsidRPr="002B58E6">
              <w:rPr>
                <w:rStyle w:val="Hipercze"/>
                <w:i/>
                <w:iCs/>
                <w:noProof/>
              </w:rPr>
              <w:t>(dotyczy usług)</w:t>
            </w:r>
            <w:r>
              <w:rPr>
                <w:noProof/>
                <w:webHidden/>
              </w:rPr>
              <w:tab/>
            </w:r>
            <w:r>
              <w:rPr>
                <w:noProof/>
                <w:webHidden/>
              </w:rPr>
              <w:fldChar w:fldCharType="begin"/>
            </w:r>
            <w:r>
              <w:rPr>
                <w:noProof/>
                <w:webHidden/>
              </w:rPr>
              <w:instrText xml:space="preserve"> PAGEREF _Toc204681611 \h </w:instrText>
            </w:r>
            <w:r>
              <w:rPr>
                <w:noProof/>
                <w:webHidden/>
              </w:rPr>
            </w:r>
            <w:r>
              <w:rPr>
                <w:noProof/>
                <w:webHidden/>
              </w:rPr>
              <w:fldChar w:fldCharType="separate"/>
            </w:r>
            <w:r w:rsidR="00C701FE">
              <w:rPr>
                <w:noProof/>
                <w:webHidden/>
              </w:rPr>
              <w:t>46</w:t>
            </w:r>
            <w:r>
              <w:rPr>
                <w:noProof/>
                <w:webHidden/>
              </w:rPr>
              <w:fldChar w:fldCharType="end"/>
            </w:r>
          </w:hyperlink>
        </w:p>
        <w:p w14:paraId="0D42F003" w14:textId="4E6336C4"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2" w:history="1">
            <w:r w:rsidRPr="002B58E6">
              <w:rPr>
                <w:rStyle w:val="Hipercze"/>
                <w:noProof/>
              </w:rPr>
              <w:t>§ 10. Podwykonawstwo</w:t>
            </w:r>
            <w:r>
              <w:rPr>
                <w:noProof/>
                <w:webHidden/>
              </w:rPr>
              <w:tab/>
            </w:r>
            <w:r>
              <w:rPr>
                <w:noProof/>
                <w:webHidden/>
              </w:rPr>
              <w:fldChar w:fldCharType="begin"/>
            </w:r>
            <w:r>
              <w:rPr>
                <w:noProof/>
                <w:webHidden/>
              </w:rPr>
              <w:instrText xml:space="preserve"> PAGEREF _Toc204681612 \h </w:instrText>
            </w:r>
            <w:r>
              <w:rPr>
                <w:noProof/>
                <w:webHidden/>
              </w:rPr>
            </w:r>
            <w:r>
              <w:rPr>
                <w:noProof/>
                <w:webHidden/>
              </w:rPr>
              <w:fldChar w:fldCharType="separate"/>
            </w:r>
            <w:r w:rsidR="00C701FE">
              <w:rPr>
                <w:noProof/>
                <w:webHidden/>
              </w:rPr>
              <w:t>47</w:t>
            </w:r>
            <w:r>
              <w:rPr>
                <w:noProof/>
                <w:webHidden/>
              </w:rPr>
              <w:fldChar w:fldCharType="end"/>
            </w:r>
          </w:hyperlink>
        </w:p>
        <w:p w14:paraId="5BFE652D" w14:textId="563F08E5"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3" w:history="1">
            <w:r w:rsidRPr="002B58E6">
              <w:rPr>
                <w:rStyle w:val="Hipercze"/>
                <w:noProof/>
              </w:rPr>
              <w:t>§ 11. Nadzór i koordynacja</w:t>
            </w:r>
            <w:r>
              <w:rPr>
                <w:noProof/>
                <w:webHidden/>
              </w:rPr>
              <w:tab/>
            </w:r>
            <w:r>
              <w:rPr>
                <w:noProof/>
                <w:webHidden/>
              </w:rPr>
              <w:fldChar w:fldCharType="begin"/>
            </w:r>
            <w:r>
              <w:rPr>
                <w:noProof/>
                <w:webHidden/>
              </w:rPr>
              <w:instrText xml:space="preserve"> PAGEREF _Toc204681613 \h </w:instrText>
            </w:r>
            <w:r>
              <w:rPr>
                <w:noProof/>
                <w:webHidden/>
              </w:rPr>
            </w:r>
            <w:r>
              <w:rPr>
                <w:noProof/>
                <w:webHidden/>
              </w:rPr>
              <w:fldChar w:fldCharType="separate"/>
            </w:r>
            <w:r w:rsidR="00C701FE">
              <w:rPr>
                <w:noProof/>
                <w:webHidden/>
              </w:rPr>
              <w:t>48</w:t>
            </w:r>
            <w:r>
              <w:rPr>
                <w:noProof/>
                <w:webHidden/>
              </w:rPr>
              <w:fldChar w:fldCharType="end"/>
            </w:r>
          </w:hyperlink>
        </w:p>
        <w:p w14:paraId="497C5121" w14:textId="35A4384F"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4" w:history="1">
            <w:r w:rsidRPr="002B58E6">
              <w:rPr>
                <w:rStyle w:val="Hipercze"/>
                <w:noProof/>
              </w:rPr>
              <w:t>§ 12. Badania kontrolne (Audyt)</w:t>
            </w:r>
            <w:r>
              <w:rPr>
                <w:noProof/>
                <w:webHidden/>
              </w:rPr>
              <w:tab/>
            </w:r>
            <w:r>
              <w:rPr>
                <w:noProof/>
                <w:webHidden/>
              </w:rPr>
              <w:fldChar w:fldCharType="begin"/>
            </w:r>
            <w:r>
              <w:rPr>
                <w:noProof/>
                <w:webHidden/>
              </w:rPr>
              <w:instrText xml:space="preserve"> PAGEREF _Toc204681614 \h </w:instrText>
            </w:r>
            <w:r>
              <w:rPr>
                <w:noProof/>
                <w:webHidden/>
              </w:rPr>
            </w:r>
            <w:r>
              <w:rPr>
                <w:noProof/>
                <w:webHidden/>
              </w:rPr>
              <w:fldChar w:fldCharType="separate"/>
            </w:r>
            <w:r w:rsidR="00C701FE">
              <w:rPr>
                <w:noProof/>
                <w:webHidden/>
              </w:rPr>
              <w:t>48</w:t>
            </w:r>
            <w:r>
              <w:rPr>
                <w:noProof/>
                <w:webHidden/>
              </w:rPr>
              <w:fldChar w:fldCharType="end"/>
            </w:r>
          </w:hyperlink>
        </w:p>
        <w:p w14:paraId="41413A67" w14:textId="406788F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5" w:history="1">
            <w:r w:rsidRPr="002B58E6">
              <w:rPr>
                <w:rStyle w:val="Hipercze"/>
                <w:noProof/>
              </w:rPr>
              <w:t>§ 13. Kary umowne i odpowiedzialność</w:t>
            </w:r>
            <w:r>
              <w:rPr>
                <w:noProof/>
                <w:webHidden/>
              </w:rPr>
              <w:tab/>
            </w:r>
            <w:r>
              <w:rPr>
                <w:noProof/>
                <w:webHidden/>
              </w:rPr>
              <w:fldChar w:fldCharType="begin"/>
            </w:r>
            <w:r>
              <w:rPr>
                <w:noProof/>
                <w:webHidden/>
              </w:rPr>
              <w:instrText xml:space="preserve"> PAGEREF _Toc204681615 \h </w:instrText>
            </w:r>
            <w:r>
              <w:rPr>
                <w:noProof/>
                <w:webHidden/>
              </w:rPr>
            </w:r>
            <w:r>
              <w:rPr>
                <w:noProof/>
                <w:webHidden/>
              </w:rPr>
              <w:fldChar w:fldCharType="separate"/>
            </w:r>
            <w:r w:rsidR="00C701FE">
              <w:rPr>
                <w:noProof/>
                <w:webHidden/>
              </w:rPr>
              <w:t>49</w:t>
            </w:r>
            <w:r>
              <w:rPr>
                <w:noProof/>
                <w:webHidden/>
              </w:rPr>
              <w:fldChar w:fldCharType="end"/>
            </w:r>
          </w:hyperlink>
        </w:p>
        <w:p w14:paraId="7E6A4BF8" w14:textId="61404457"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6" w:history="1">
            <w:r w:rsidRPr="002B58E6">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_Toc204681616 \h </w:instrText>
            </w:r>
            <w:r>
              <w:rPr>
                <w:noProof/>
                <w:webHidden/>
              </w:rPr>
            </w:r>
            <w:r>
              <w:rPr>
                <w:noProof/>
                <w:webHidden/>
              </w:rPr>
              <w:fldChar w:fldCharType="separate"/>
            </w:r>
            <w:r w:rsidR="00C701FE">
              <w:rPr>
                <w:noProof/>
                <w:webHidden/>
              </w:rPr>
              <w:t>51</w:t>
            </w:r>
            <w:r>
              <w:rPr>
                <w:noProof/>
                <w:webHidden/>
              </w:rPr>
              <w:fldChar w:fldCharType="end"/>
            </w:r>
          </w:hyperlink>
        </w:p>
        <w:p w14:paraId="4EF15F08" w14:textId="56E62ACE"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7" w:history="1">
            <w:r w:rsidRPr="002B58E6">
              <w:rPr>
                <w:rStyle w:val="Hipercze"/>
                <w:noProof/>
              </w:rPr>
              <w:t>§ 15. Zmiany Umowy</w:t>
            </w:r>
            <w:r>
              <w:rPr>
                <w:noProof/>
                <w:webHidden/>
              </w:rPr>
              <w:tab/>
            </w:r>
            <w:r>
              <w:rPr>
                <w:noProof/>
                <w:webHidden/>
              </w:rPr>
              <w:fldChar w:fldCharType="begin"/>
            </w:r>
            <w:r>
              <w:rPr>
                <w:noProof/>
                <w:webHidden/>
              </w:rPr>
              <w:instrText xml:space="preserve"> PAGEREF _Toc204681617 \h </w:instrText>
            </w:r>
            <w:r>
              <w:rPr>
                <w:noProof/>
                <w:webHidden/>
              </w:rPr>
            </w:r>
            <w:r>
              <w:rPr>
                <w:noProof/>
                <w:webHidden/>
              </w:rPr>
              <w:fldChar w:fldCharType="separate"/>
            </w:r>
            <w:r w:rsidR="00C701FE">
              <w:rPr>
                <w:noProof/>
                <w:webHidden/>
              </w:rPr>
              <w:t>53</w:t>
            </w:r>
            <w:r>
              <w:rPr>
                <w:noProof/>
                <w:webHidden/>
              </w:rPr>
              <w:fldChar w:fldCharType="end"/>
            </w:r>
          </w:hyperlink>
        </w:p>
        <w:p w14:paraId="1CD78C27" w14:textId="78D76510"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8" w:history="1">
            <w:r w:rsidRPr="002B58E6">
              <w:rPr>
                <w:rStyle w:val="Hipercze"/>
                <w:noProof/>
              </w:rPr>
              <w:t>§ 16. Waloryzacja – nie dotyczy.</w:t>
            </w:r>
            <w:r>
              <w:rPr>
                <w:noProof/>
                <w:webHidden/>
              </w:rPr>
              <w:tab/>
            </w:r>
            <w:r>
              <w:rPr>
                <w:noProof/>
                <w:webHidden/>
              </w:rPr>
              <w:fldChar w:fldCharType="begin"/>
            </w:r>
            <w:r>
              <w:rPr>
                <w:noProof/>
                <w:webHidden/>
              </w:rPr>
              <w:instrText xml:space="preserve"> PAGEREF _Toc204681618 \h </w:instrText>
            </w:r>
            <w:r>
              <w:rPr>
                <w:noProof/>
                <w:webHidden/>
              </w:rPr>
            </w:r>
            <w:r>
              <w:rPr>
                <w:noProof/>
                <w:webHidden/>
              </w:rPr>
              <w:fldChar w:fldCharType="separate"/>
            </w:r>
            <w:r w:rsidR="00C701FE">
              <w:rPr>
                <w:noProof/>
                <w:webHidden/>
              </w:rPr>
              <w:t>54</w:t>
            </w:r>
            <w:r>
              <w:rPr>
                <w:noProof/>
                <w:webHidden/>
              </w:rPr>
              <w:fldChar w:fldCharType="end"/>
            </w:r>
          </w:hyperlink>
        </w:p>
        <w:p w14:paraId="14286A45" w14:textId="79DD8D2E"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9" w:history="1">
            <w:r w:rsidRPr="002B58E6">
              <w:rPr>
                <w:rStyle w:val="Hipercze"/>
                <w:noProof/>
              </w:rPr>
              <w:t>§ 17. Ochrona danych osobowych</w:t>
            </w:r>
            <w:r>
              <w:rPr>
                <w:noProof/>
                <w:webHidden/>
              </w:rPr>
              <w:tab/>
            </w:r>
            <w:r>
              <w:rPr>
                <w:noProof/>
                <w:webHidden/>
              </w:rPr>
              <w:fldChar w:fldCharType="begin"/>
            </w:r>
            <w:r>
              <w:rPr>
                <w:noProof/>
                <w:webHidden/>
              </w:rPr>
              <w:instrText xml:space="preserve"> PAGEREF _Toc204681619 \h </w:instrText>
            </w:r>
            <w:r>
              <w:rPr>
                <w:noProof/>
                <w:webHidden/>
              </w:rPr>
            </w:r>
            <w:r>
              <w:rPr>
                <w:noProof/>
                <w:webHidden/>
              </w:rPr>
              <w:fldChar w:fldCharType="separate"/>
            </w:r>
            <w:r w:rsidR="00C701FE">
              <w:rPr>
                <w:noProof/>
                <w:webHidden/>
              </w:rPr>
              <w:t>54</w:t>
            </w:r>
            <w:r>
              <w:rPr>
                <w:noProof/>
                <w:webHidden/>
              </w:rPr>
              <w:fldChar w:fldCharType="end"/>
            </w:r>
          </w:hyperlink>
        </w:p>
        <w:p w14:paraId="6D819216" w14:textId="58262D90"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0" w:history="1">
            <w:r w:rsidRPr="002B58E6">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_Toc204681620 \h </w:instrText>
            </w:r>
            <w:r>
              <w:rPr>
                <w:noProof/>
                <w:webHidden/>
              </w:rPr>
            </w:r>
            <w:r>
              <w:rPr>
                <w:noProof/>
                <w:webHidden/>
              </w:rPr>
              <w:fldChar w:fldCharType="separate"/>
            </w:r>
            <w:r w:rsidR="00C701FE">
              <w:rPr>
                <w:noProof/>
                <w:webHidden/>
              </w:rPr>
              <w:t>54</w:t>
            </w:r>
            <w:r>
              <w:rPr>
                <w:noProof/>
                <w:webHidden/>
              </w:rPr>
              <w:fldChar w:fldCharType="end"/>
            </w:r>
          </w:hyperlink>
        </w:p>
        <w:p w14:paraId="1ECE389A" w14:textId="0EFAA83A"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1" w:history="1">
            <w:r w:rsidRPr="002B58E6">
              <w:rPr>
                <w:rStyle w:val="Hipercze"/>
                <w:noProof/>
              </w:rPr>
              <w:t>§ 19. Zasady etyki</w:t>
            </w:r>
            <w:r>
              <w:rPr>
                <w:noProof/>
                <w:webHidden/>
              </w:rPr>
              <w:tab/>
            </w:r>
            <w:r>
              <w:rPr>
                <w:noProof/>
                <w:webHidden/>
              </w:rPr>
              <w:fldChar w:fldCharType="begin"/>
            </w:r>
            <w:r>
              <w:rPr>
                <w:noProof/>
                <w:webHidden/>
              </w:rPr>
              <w:instrText xml:space="preserve"> PAGEREF _Toc204681621 \h </w:instrText>
            </w:r>
            <w:r>
              <w:rPr>
                <w:noProof/>
                <w:webHidden/>
              </w:rPr>
            </w:r>
            <w:r>
              <w:rPr>
                <w:noProof/>
                <w:webHidden/>
              </w:rPr>
              <w:fldChar w:fldCharType="separate"/>
            </w:r>
            <w:r w:rsidR="00C701FE">
              <w:rPr>
                <w:noProof/>
                <w:webHidden/>
              </w:rPr>
              <w:t>55</w:t>
            </w:r>
            <w:r>
              <w:rPr>
                <w:noProof/>
                <w:webHidden/>
              </w:rPr>
              <w:fldChar w:fldCharType="end"/>
            </w:r>
          </w:hyperlink>
        </w:p>
        <w:p w14:paraId="685E20EB" w14:textId="472AAD51"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2" w:history="1">
            <w:r w:rsidRPr="002B58E6">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_Toc204681622 \h </w:instrText>
            </w:r>
            <w:r>
              <w:rPr>
                <w:noProof/>
                <w:webHidden/>
              </w:rPr>
            </w:r>
            <w:r>
              <w:rPr>
                <w:noProof/>
                <w:webHidden/>
              </w:rPr>
              <w:fldChar w:fldCharType="separate"/>
            </w:r>
            <w:r w:rsidR="00C701FE">
              <w:rPr>
                <w:noProof/>
                <w:webHidden/>
              </w:rPr>
              <w:t>56</w:t>
            </w:r>
            <w:r>
              <w:rPr>
                <w:noProof/>
                <w:webHidden/>
              </w:rPr>
              <w:fldChar w:fldCharType="end"/>
            </w:r>
          </w:hyperlink>
        </w:p>
        <w:p w14:paraId="7E21C151" w14:textId="1DBD22D6"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3" w:history="1">
            <w:r w:rsidRPr="002B58E6">
              <w:rPr>
                <w:rStyle w:val="Hipercze"/>
                <w:noProof/>
              </w:rPr>
              <w:t>§ 21. Siła wyższa</w:t>
            </w:r>
            <w:r>
              <w:rPr>
                <w:noProof/>
                <w:webHidden/>
              </w:rPr>
              <w:tab/>
            </w:r>
            <w:r>
              <w:rPr>
                <w:noProof/>
                <w:webHidden/>
              </w:rPr>
              <w:fldChar w:fldCharType="begin"/>
            </w:r>
            <w:r>
              <w:rPr>
                <w:noProof/>
                <w:webHidden/>
              </w:rPr>
              <w:instrText xml:space="preserve"> PAGEREF _Toc204681623 \h </w:instrText>
            </w:r>
            <w:r>
              <w:rPr>
                <w:noProof/>
                <w:webHidden/>
              </w:rPr>
            </w:r>
            <w:r>
              <w:rPr>
                <w:noProof/>
                <w:webHidden/>
              </w:rPr>
              <w:fldChar w:fldCharType="separate"/>
            </w:r>
            <w:r w:rsidR="00C701FE">
              <w:rPr>
                <w:noProof/>
                <w:webHidden/>
              </w:rPr>
              <w:t>56</w:t>
            </w:r>
            <w:r>
              <w:rPr>
                <w:noProof/>
                <w:webHidden/>
              </w:rPr>
              <w:fldChar w:fldCharType="end"/>
            </w:r>
          </w:hyperlink>
        </w:p>
        <w:p w14:paraId="70023A7B" w14:textId="795B9713"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4" w:history="1">
            <w:r w:rsidRPr="002B58E6">
              <w:rPr>
                <w:rStyle w:val="Hipercze"/>
                <w:noProof/>
              </w:rPr>
              <w:t>§ 22. Postanowienia końcowe</w:t>
            </w:r>
            <w:r>
              <w:rPr>
                <w:noProof/>
                <w:webHidden/>
              </w:rPr>
              <w:tab/>
            </w:r>
            <w:r>
              <w:rPr>
                <w:noProof/>
                <w:webHidden/>
              </w:rPr>
              <w:fldChar w:fldCharType="begin"/>
            </w:r>
            <w:r>
              <w:rPr>
                <w:noProof/>
                <w:webHidden/>
              </w:rPr>
              <w:instrText xml:space="preserve"> PAGEREF _Toc204681624 \h </w:instrText>
            </w:r>
            <w:r>
              <w:rPr>
                <w:noProof/>
                <w:webHidden/>
              </w:rPr>
            </w:r>
            <w:r>
              <w:rPr>
                <w:noProof/>
                <w:webHidden/>
              </w:rPr>
              <w:fldChar w:fldCharType="separate"/>
            </w:r>
            <w:r w:rsidR="00C701FE">
              <w:rPr>
                <w:noProof/>
                <w:webHidden/>
              </w:rPr>
              <w:t>57</w:t>
            </w:r>
            <w:r>
              <w:rPr>
                <w:noProof/>
                <w:webHidden/>
              </w:rPr>
              <w:fldChar w:fldCharType="end"/>
            </w:r>
          </w:hyperlink>
        </w:p>
        <w:p w14:paraId="208A7CD8" w14:textId="56DB2AAE"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5" w:history="1">
            <w:r w:rsidRPr="002B58E6">
              <w:rPr>
                <w:rStyle w:val="Hipercze"/>
                <w:noProof/>
              </w:rPr>
              <w:t>Załączniki do Umowy</w:t>
            </w:r>
            <w:r>
              <w:rPr>
                <w:noProof/>
                <w:webHidden/>
              </w:rPr>
              <w:tab/>
            </w:r>
            <w:r>
              <w:rPr>
                <w:noProof/>
                <w:webHidden/>
              </w:rPr>
              <w:fldChar w:fldCharType="begin"/>
            </w:r>
            <w:r>
              <w:rPr>
                <w:noProof/>
                <w:webHidden/>
              </w:rPr>
              <w:instrText xml:space="preserve"> PAGEREF _Toc204681625 \h </w:instrText>
            </w:r>
            <w:r>
              <w:rPr>
                <w:noProof/>
                <w:webHidden/>
              </w:rPr>
            </w:r>
            <w:r>
              <w:rPr>
                <w:noProof/>
                <w:webHidden/>
              </w:rPr>
              <w:fldChar w:fldCharType="separate"/>
            </w:r>
            <w:r w:rsidR="00C701FE">
              <w:rPr>
                <w:noProof/>
                <w:webHidden/>
              </w:rPr>
              <w:t>57</w:t>
            </w:r>
            <w:r>
              <w:rPr>
                <w:noProof/>
                <w:webHidden/>
              </w:rPr>
              <w:fldChar w:fldCharType="end"/>
            </w:r>
          </w:hyperlink>
        </w:p>
        <w:p w14:paraId="2B09694E" w14:textId="7BE41D31"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204681603"/>
      <w:bookmarkStart w:id="125" w:name="_Hlk67825483"/>
      <w:r w:rsidRPr="000C23F8">
        <w:t>§ 1. Podstawa zawarcia Umowy</w:t>
      </w:r>
      <w:bookmarkEnd w:id="120"/>
      <w:bookmarkEnd w:id="121"/>
      <w:bookmarkEnd w:id="122"/>
      <w:bookmarkEnd w:id="123"/>
      <w:bookmarkEnd w:id="124"/>
    </w:p>
    <w:p w14:paraId="16A3B8FC" w14:textId="5389F955" w:rsidR="000C23F8" w:rsidRDefault="000C23F8" w:rsidP="00216719">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216719" w:rsidRPr="00216719">
        <w:rPr>
          <w:sz w:val="22"/>
          <w:szCs w:val="22"/>
        </w:rPr>
        <w:t xml:space="preserve">Dostarczenie subskrypcji na oprogramowanie </w:t>
      </w:r>
      <w:proofErr w:type="spellStart"/>
      <w:r w:rsidR="00216719" w:rsidRPr="00216719">
        <w:rPr>
          <w:sz w:val="22"/>
          <w:szCs w:val="22"/>
        </w:rPr>
        <w:t>RedHat</w:t>
      </w:r>
      <w:proofErr w:type="spellEnd"/>
      <w:r w:rsidR="00216719" w:rsidRPr="00216719">
        <w:rPr>
          <w:sz w:val="22"/>
          <w:szCs w:val="22"/>
        </w:rPr>
        <w:t xml:space="preserve"> Enterprise Linux Server</w:t>
      </w:r>
      <w:r w:rsidR="00216719" w:rsidRPr="00216719" w:rsidDel="00216719">
        <w:rPr>
          <w:sz w:val="22"/>
          <w:szCs w:val="22"/>
        </w:rPr>
        <w:t xml:space="preserve"> </w:t>
      </w:r>
      <w:r w:rsidRPr="00E66F78">
        <w:rPr>
          <w:sz w:val="22"/>
          <w:szCs w:val="22"/>
        </w:rPr>
        <w:t xml:space="preserve"> (nr sprawy </w:t>
      </w:r>
      <w:r w:rsidR="00216719">
        <w:rPr>
          <w:sz w:val="22"/>
          <w:szCs w:val="22"/>
        </w:rPr>
        <w:t>532500367</w:t>
      </w:r>
      <w:r w:rsidR="00216719" w:rsidRPr="00E92E2C">
        <w:rPr>
          <w:sz w:val="22"/>
          <w:szCs w:val="22"/>
        </w:rPr>
        <w:t>.)</w:t>
      </w:r>
    </w:p>
    <w:p w14:paraId="71B53A15" w14:textId="79DD3AAC" w:rsidR="000C23F8" w:rsidRPr="000C0BCE" w:rsidRDefault="000C23F8" w:rsidP="00192A50">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26" w:name="_Toc64016201"/>
      <w:bookmarkStart w:id="127" w:name="_Toc106095861"/>
      <w:bookmarkStart w:id="128" w:name="_Toc106096301"/>
      <w:bookmarkStart w:id="129" w:name="_Toc106096405"/>
      <w:bookmarkStart w:id="130" w:name="_Toc204681604"/>
      <w:bookmarkStart w:id="131" w:name="_Hlk106017812"/>
      <w:bookmarkEnd w:id="125"/>
      <w:r w:rsidRPr="00E66F78">
        <w:t>§</w:t>
      </w:r>
      <w:r>
        <w:t xml:space="preserve"> </w:t>
      </w:r>
      <w:r w:rsidRPr="00E66F78">
        <w:t>2. Przedmiot Umowy</w:t>
      </w:r>
      <w:bookmarkEnd w:id="126"/>
      <w:bookmarkEnd w:id="127"/>
      <w:bookmarkEnd w:id="128"/>
      <w:bookmarkEnd w:id="129"/>
      <w:bookmarkEnd w:id="130"/>
    </w:p>
    <w:p w14:paraId="3809B8E3" w14:textId="6F2F1BE6" w:rsidR="000C23F8" w:rsidRPr="00F8529D" w:rsidRDefault="000C23F8" w:rsidP="00192A50">
      <w:pPr>
        <w:numPr>
          <w:ilvl w:val="0"/>
          <w:numId w:val="8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216719">
        <w:rPr>
          <w:sz w:val="22"/>
          <w:szCs w:val="22"/>
        </w:rPr>
        <w:t>d</w:t>
      </w:r>
      <w:r w:rsidR="00216719" w:rsidRPr="00216719">
        <w:rPr>
          <w:sz w:val="22"/>
          <w:szCs w:val="22"/>
        </w:rPr>
        <w:t xml:space="preserve">ostarczenie subskrypcji na oprogramowanie </w:t>
      </w:r>
      <w:proofErr w:type="spellStart"/>
      <w:r w:rsidR="00216719" w:rsidRPr="00216719">
        <w:rPr>
          <w:sz w:val="22"/>
          <w:szCs w:val="22"/>
        </w:rPr>
        <w:t>RedHat</w:t>
      </w:r>
      <w:proofErr w:type="spellEnd"/>
      <w:r w:rsidR="00216719" w:rsidRPr="00216719">
        <w:rPr>
          <w:sz w:val="22"/>
          <w:szCs w:val="22"/>
        </w:rPr>
        <w:t xml:space="preserve"> Enterprise Linux Server</w:t>
      </w:r>
      <w:r w:rsidR="00216719" w:rsidRPr="00216719" w:rsidDel="00216719">
        <w:rPr>
          <w:sz w:val="22"/>
          <w:szCs w:val="22"/>
        </w:rPr>
        <w:t xml:space="preserve"> </w:t>
      </w:r>
      <w:r w:rsidR="000E40FD" w:rsidRPr="00F8529D">
        <w:rPr>
          <w:sz w:val="22"/>
          <w:szCs w:val="22"/>
        </w:rPr>
        <w:t xml:space="preserve"> </w:t>
      </w:r>
      <w:bookmarkStart w:id="132"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6704618" w:rsidR="000C23F8" w:rsidRPr="008B48AD" w:rsidRDefault="000C23F8" w:rsidP="00192A50">
      <w:pPr>
        <w:numPr>
          <w:ilvl w:val="0"/>
          <w:numId w:val="8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C3DD4B8" w:rsidR="000C23F8" w:rsidRPr="00886D56" w:rsidRDefault="000C23F8" w:rsidP="00192A50">
      <w:pPr>
        <w:numPr>
          <w:ilvl w:val="0"/>
          <w:numId w:val="8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B16740E" w:rsidR="000C23F8" w:rsidRPr="00F8529D" w:rsidRDefault="000C23F8" w:rsidP="00192A50">
      <w:pPr>
        <w:numPr>
          <w:ilvl w:val="0"/>
          <w:numId w:val="86"/>
        </w:numPr>
        <w:spacing w:line="259" w:lineRule="auto"/>
        <w:ind w:left="357"/>
        <w:jc w:val="both"/>
        <w:rPr>
          <w:sz w:val="22"/>
          <w:szCs w:val="22"/>
        </w:rPr>
      </w:pPr>
      <w:r w:rsidRPr="008953DB">
        <w:rPr>
          <w:sz w:val="22"/>
          <w:szCs w:val="22"/>
        </w:rPr>
        <w:t xml:space="preserve">Realizacja Umowy </w:t>
      </w:r>
      <w:r w:rsidRPr="00574561">
        <w:rPr>
          <w:i/>
          <w:iCs/>
          <w:sz w:val="22"/>
          <w:szCs w:val="22"/>
        </w:rPr>
        <w:t>nie wymaga</w:t>
      </w:r>
      <w:r w:rsidRPr="00574561">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4"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4"/>
    </w:p>
    <w:p w14:paraId="3FAB7D67" w14:textId="77777777" w:rsidR="000C23F8" w:rsidRPr="008953DB" w:rsidRDefault="000C23F8" w:rsidP="00192A50">
      <w:pPr>
        <w:numPr>
          <w:ilvl w:val="0"/>
          <w:numId w:val="8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35" w:name="_Toc64016202"/>
      <w:bookmarkStart w:id="136" w:name="_Toc106095862"/>
      <w:bookmarkStart w:id="137" w:name="_Toc106096302"/>
      <w:bookmarkStart w:id="138" w:name="_Toc106096406"/>
      <w:bookmarkStart w:id="139" w:name="_Toc204681605"/>
      <w:bookmarkEnd w:id="131"/>
      <w:r w:rsidRPr="00E66F78">
        <w:t>§</w:t>
      </w:r>
      <w:r>
        <w:t xml:space="preserve"> </w:t>
      </w:r>
      <w:r w:rsidRPr="00E66F78">
        <w:t>3. Cena i sposób rozliczeń</w:t>
      </w:r>
      <w:bookmarkEnd w:id="135"/>
      <w:bookmarkEnd w:id="136"/>
      <w:bookmarkEnd w:id="137"/>
      <w:bookmarkEnd w:id="138"/>
      <w:bookmarkEnd w:id="139"/>
    </w:p>
    <w:p w14:paraId="09AEAF3B" w14:textId="67D88582" w:rsidR="00F5692A" w:rsidRPr="00681415" w:rsidRDefault="00F5692A" w:rsidP="00192A50">
      <w:pPr>
        <w:numPr>
          <w:ilvl w:val="0"/>
          <w:numId w:val="51"/>
        </w:numPr>
        <w:spacing w:line="259" w:lineRule="auto"/>
        <w:ind w:hanging="357"/>
        <w:jc w:val="both"/>
        <w:rPr>
          <w:sz w:val="22"/>
          <w:szCs w:val="22"/>
        </w:rPr>
      </w:pPr>
      <w:r w:rsidRPr="00681415">
        <w:rPr>
          <w:sz w:val="22"/>
          <w:szCs w:val="22"/>
        </w:rPr>
        <w:t xml:space="preserve">Wartość </w:t>
      </w:r>
      <w:r w:rsidRPr="00574561">
        <w:rPr>
          <w:sz w:val="22"/>
          <w:szCs w:val="22"/>
        </w:rPr>
        <w:t xml:space="preserve">Umowy wynosi:  ……………… </w:t>
      </w:r>
      <w:r w:rsidRPr="00681415">
        <w:rPr>
          <w:sz w:val="22"/>
          <w:szCs w:val="22"/>
        </w:rPr>
        <w:t>zł netto.</w:t>
      </w:r>
    </w:p>
    <w:p w14:paraId="4AD6E146" w14:textId="5DDDD0F3"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08D1D7C" w14:textId="65CFEF25" w:rsidR="00F5692A" w:rsidRPr="00681415" w:rsidRDefault="00F5692A" w:rsidP="00192A50">
      <w:pPr>
        <w:numPr>
          <w:ilvl w:val="0"/>
          <w:numId w:val="51"/>
        </w:numPr>
        <w:spacing w:line="259" w:lineRule="auto"/>
        <w:ind w:hanging="357"/>
        <w:jc w:val="both"/>
        <w:rPr>
          <w:sz w:val="22"/>
          <w:szCs w:val="22"/>
        </w:rPr>
      </w:pPr>
      <w:r w:rsidRPr="00681415">
        <w:rPr>
          <w:sz w:val="22"/>
          <w:szCs w:val="22"/>
        </w:rPr>
        <w:t xml:space="preserve">Cena </w:t>
      </w:r>
      <w:r w:rsidRPr="00574561">
        <w:rPr>
          <w:sz w:val="22"/>
          <w:szCs w:val="22"/>
        </w:rPr>
        <w:t xml:space="preserve">netto usługi wynosi: ……… </w:t>
      </w:r>
    </w:p>
    <w:p w14:paraId="074E11E4" w14:textId="77777777" w:rsidR="00F5692A" w:rsidRPr="00F8529D" w:rsidRDefault="00F5692A" w:rsidP="00192A50">
      <w:pPr>
        <w:numPr>
          <w:ilvl w:val="0"/>
          <w:numId w:val="51"/>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40" w:name="_Hlk148343732"/>
      <w:r w:rsidRPr="00F8529D">
        <w:rPr>
          <w:iCs/>
          <w:sz w:val="22"/>
          <w:szCs w:val="22"/>
        </w:rPr>
        <w:t>W przypadku, gdy Wykonawcą jest podmiot zagraniczny, zgodnie z ustawą o podatku od towarów i usług, Zamawiający jest zobowiązany rozliczyć podatek VAT.</w:t>
      </w:r>
    </w:p>
    <w:bookmarkEnd w:id="140"/>
    <w:p w14:paraId="1B7E24F4" w14:textId="77777777" w:rsidR="00F5692A"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71740893" w:rsidR="00F5692A" w:rsidRPr="00F8529D" w:rsidRDefault="00F5692A" w:rsidP="00192A50">
      <w:pPr>
        <w:numPr>
          <w:ilvl w:val="0"/>
          <w:numId w:val="51"/>
        </w:numPr>
        <w:spacing w:line="259" w:lineRule="auto"/>
        <w:jc w:val="both"/>
        <w:rPr>
          <w:strike/>
          <w:sz w:val="22"/>
          <w:szCs w:val="22"/>
        </w:rPr>
      </w:pPr>
      <w:r w:rsidRPr="00AD47F9">
        <w:rPr>
          <w:sz w:val="22"/>
          <w:szCs w:val="22"/>
        </w:rPr>
        <w:t xml:space="preserve">Wykonawcy przysługuje wynagrodzenie za faktycznie </w:t>
      </w:r>
      <w:r w:rsidRPr="00574561">
        <w:rPr>
          <w:sz w:val="22"/>
          <w:szCs w:val="22"/>
        </w:rPr>
        <w:t xml:space="preserve">świadczone </w:t>
      </w:r>
      <w:r w:rsidRPr="00574561">
        <w:rPr>
          <w:i/>
          <w:iCs/>
          <w:sz w:val="22"/>
          <w:szCs w:val="22"/>
        </w:rPr>
        <w:t>usługi</w:t>
      </w:r>
      <w:r w:rsidRPr="00574561">
        <w:rPr>
          <w:sz w:val="22"/>
          <w:szCs w:val="22"/>
        </w:rPr>
        <w:t xml:space="preserve">, które rozliczane </w:t>
      </w:r>
      <w:r w:rsidRPr="00F8529D">
        <w:rPr>
          <w:sz w:val="22"/>
          <w:szCs w:val="22"/>
        </w:rPr>
        <w:t>będą w następujący sposób:</w:t>
      </w:r>
    </w:p>
    <w:p w14:paraId="6261DDE4" w14:textId="77777777" w:rsidR="00F5692A" w:rsidRPr="00F8529D" w:rsidRDefault="00F5692A" w:rsidP="00192A50">
      <w:pPr>
        <w:pStyle w:val="Akapitzlist"/>
        <w:numPr>
          <w:ilvl w:val="3"/>
          <w:numId w:val="87"/>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192A50">
      <w:pPr>
        <w:numPr>
          <w:ilvl w:val="0"/>
          <w:numId w:val="5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192A50">
      <w:pPr>
        <w:numPr>
          <w:ilvl w:val="0"/>
          <w:numId w:val="51"/>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29246E" w:rsidRDefault="000C23F8" w:rsidP="000C23F8">
      <w:pPr>
        <w:pStyle w:val="Nagwek2"/>
      </w:pPr>
      <w:bookmarkStart w:id="141" w:name="_Toc106095863"/>
      <w:bookmarkStart w:id="142" w:name="_Toc106096303"/>
      <w:bookmarkStart w:id="143" w:name="_Toc106096407"/>
      <w:bookmarkStart w:id="144" w:name="_Toc204681606"/>
      <w:r w:rsidRPr="0029246E">
        <w:t>§ 4. Fakturowanie i płatności</w:t>
      </w:r>
      <w:bookmarkEnd w:id="141"/>
      <w:bookmarkEnd w:id="142"/>
      <w:bookmarkEnd w:id="143"/>
      <w:bookmarkEnd w:id="144"/>
    </w:p>
    <w:p w14:paraId="1F8E33D7" w14:textId="5056E93D" w:rsidR="009B14D0" w:rsidRPr="0071447B" w:rsidRDefault="009B14D0" w:rsidP="009B14D0">
      <w:pPr>
        <w:numPr>
          <w:ilvl w:val="0"/>
          <w:numId w:val="72"/>
        </w:numPr>
        <w:jc w:val="both"/>
        <w:rPr>
          <w:sz w:val="22"/>
          <w:szCs w:val="22"/>
        </w:rPr>
      </w:pPr>
      <w:bookmarkStart w:id="145" w:name="_Hlk83031827"/>
      <w:bookmarkStart w:id="146" w:name="_Hlk146741821"/>
      <w:r w:rsidRPr="0029246E">
        <w:rPr>
          <w:sz w:val="22"/>
          <w:szCs w:val="22"/>
        </w:rPr>
        <w:t>Rozliczenie przedmiotu Umowy nastąpi na podstawie wystawionej faktury zgodnie z obowiązującymi przepisami prawa. Faktura za świadczone usługi</w:t>
      </w:r>
      <w:r w:rsidR="005302B1" w:rsidRPr="0029246E">
        <w:rPr>
          <w:sz w:val="22"/>
          <w:szCs w:val="22"/>
        </w:rPr>
        <w:t xml:space="preserve"> </w:t>
      </w:r>
      <w:r w:rsidRPr="0029246E">
        <w:rPr>
          <w:sz w:val="22"/>
          <w:szCs w:val="22"/>
        </w:rPr>
        <w:t>serwisu oraz subskrypcji licencji wystawiana jest w tym samym miesiącu, w którym rozpoczyna się usługa wsparcia technicznego, serwisu oraz subskrypcji licencji. Podstawą wystawienia faktury jest Protokół odbioru wsparcia technicznego, serwisu oraz subskrypcji licencji wystawiony przez Wykonawcę</w:t>
      </w:r>
      <w:r w:rsidRPr="0071447B">
        <w:rPr>
          <w:sz w:val="22"/>
          <w:szCs w:val="22"/>
        </w:rPr>
        <w:t xml:space="preserve"> po dacie udzielonego wsparcia technicznego, serwisu oraz subskrypcji licencji serwisu, podpisany przez osoby odpowiedzialne za nadzór i realizacje umowy z obu stron. Do faktury Wykonawca zobowiązany jest dołączyć Protokół odbioru podpisany zgodnie z ust. 3</w:t>
      </w:r>
      <w:r>
        <w:rPr>
          <w:sz w:val="22"/>
          <w:szCs w:val="22"/>
        </w:rPr>
        <w:t>.</w:t>
      </w:r>
    </w:p>
    <w:p w14:paraId="7A8006C2" w14:textId="504E06A1" w:rsidR="000C23F8" w:rsidRPr="00D024DA" w:rsidRDefault="000C23F8" w:rsidP="00192A50">
      <w:pPr>
        <w:numPr>
          <w:ilvl w:val="0"/>
          <w:numId w:val="72"/>
        </w:numPr>
        <w:jc w:val="both"/>
        <w:rPr>
          <w:strike/>
          <w:sz w:val="24"/>
          <w:szCs w:val="24"/>
        </w:rPr>
      </w:pPr>
      <w:r w:rsidRPr="00D024DA">
        <w:rPr>
          <w:sz w:val="22"/>
          <w:szCs w:val="22"/>
        </w:rPr>
        <w:t xml:space="preserve">Gdy Wykonawcą umowy jest konsorcjum, w Protokole odbioru wskazuje się członka konsorcjum który wystawi fakturę za objęty </w:t>
      </w:r>
      <w:r w:rsidR="000E40FD" w:rsidRPr="00D024DA">
        <w:rPr>
          <w:sz w:val="22"/>
          <w:szCs w:val="22"/>
        </w:rPr>
        <w:t>P</w:t>
      </w:r>
      <w:r w:rsidRPr="00D024DA">
        <w:rPr>
          <w:sz w:val="22"/>
          <w:szCs w:val="22"/>
        </w:rPr>
        <w:t xml:space="preserve">rotokołem </w:t>
      </w:r>
      <w:r w:rsidR="000E40FD" w:rsidRPr="00D024DA">
        <w:rPr>
          <w:sz w:val="22"/>
          <w:szCs w:val="22"/>
        </w:rPr>
        <w:t xml:space="preserve">odbioru </w:t>
      </w:r>
      <w:r w:rsidRPr="00D024DA">
        <w:rPr>
          <w:sz w:val="22"/>
          <w:szCs w:val="22"/>
        </w:rPr>
        <w:t xml:space="preserve">przedmiot </w:t>
      </w:r>
      <w:r w:rsidR="006C04A7" w:rsidRPr="00D024DA">
        <w:rPr>
          <w:sz w:val="22"/>
          <w:szCs w:val="22"/>
        </w:rPr>
        <w:t>U</w:t>
      </w:r>
      <w:r w:rsidRPr="00D024DA">
        <w:rPr>
          <w:sz w:val="22"/>
          <w:szCs w:val="22"/>
        </w:rPr>
        <w:t xml:space="preserve">mowy. W przypadku gdy faktury za objęty </w:t>
      </w:r>
      <w:r w:rsidR="000E40FD" w:rsidRPr="00D024DA">
        <w:rPr>
          <w:sz w:val="22"/>
          <w:szCs w:val="22"/>
        </w:rPr>
        <w:t>P</w:t>
      </w:r>
      <w:r w:rsidRPr="00D024DA">
        <w:rPr>
          <w:sz w:val="22"/>
          <w:szCs w:val="22"/>
        </w:rPr>
        <w:t xml:space="preserve">rotokołem </w:t>
      </w:r>
      <w:r w:rsidR="000E40FD" w:rsidRPr="00D024DA">
        <w:rPr>
          <w:sz w:val="22"/>
          <w:szCs w:val="22"/>
        </w:rPr>
        <w:t xml:space="preserve">odbioru </w:t>
      </w:r>
      <w:r w:rsidRPr="00D024DA">
        <w:rPr>
          <w:sz w:val="22"/>
          <w:szCs w:val="22"/>
        </w:rPr>
        <w:t xml:space="preserve">przedmiot </w:t>
      </w:r>
      <w:r w:rsidR="006C04A7" w:rsidRPr="00D024DA">
        <w:rPr>
          <w:sz w:val="22"/>
          <w:szCs w:val="22"/>
        </w:rPr>
        <w:t>U</w:t>
      </w:r>
      <w:r w:rsidRPr="00D024DA">
        <w:rPr>
          <w:sz w:val="22"/>
          <w:szCs w:val="22"/>
        </w:rPr>
        <w:t xml:space="preserve">mowy wystawi dwóch lub więcej członków konsorcjum w </w:t>
      </w:r>
      <w:r w:rsidR="000E40FD" w:rsidRPr="00D024DA">
        <w:rPr>
          <w:sz w:val="22"/>
          <w:szCs w:val="22"/>
        </w:rPr>
        <w:t>P</w:t>
      </w:r>
      <w:r w:rsidRPr="00D024DA">
        <w:rPr>
          <w:sz w:val="22"/>
          <w:szCs w:val="22"/>
        </w:rPr>
        <w:t xml:space="preserve">rotokole odbioru wskazuje się wartość netto każdej z faktur. Zapłata faktur zgodnie ze wskazaniem zawartym w </w:t>
      </w:r>
      <w:r w:rsidR="000E40FD" w:rsidRPr="00D024DA">
        <w:rPr>
          <w:sz w:val="22"/>
          <w:szCs w:val="22"/>
        </w:rPr>
        <w:t>P</w:t>
      </w:r>
      <w:r w:rsidRPr="00D024DA">
        <w:rPr>
          <w:sz w:val="22"/>
          <w:szCs w:val="22"/>
        </w:rPr>
        <w:t xml:space="preserve">rotokole odbioru jest równoznaczna ze spełnieniem świadczenia za objęty </w:t>
      </w:r>
      <w:r w:rsidR="000E40FD" w:rsidRPr="00D024DA">
        <w:rPr>
          <w:sz w:val="22"/>
          <w:szCs w:val="22"/>
        </w:rPr>
        <w:t>P</w:t>
      </w:r>
      <w:r w:rsidRPr="00D024DA">
        <w:rPr>
          <w:sz w:val="22"/>
          <w:szCs w:val="22"/>
        </w:rPr>
        <w:t xml:space="preserve">rotokołem </w:t>
      </w:r>
      <w:r w:rsidR="000E40FD" w:rsidRPr="00D024DA">
        <w:rPr>
          <w:sz w:val="22"/>
          <w:szCs w:val="22"/>
        </w:rPr>
        <w:t xml:space="preserve">odbioru </w:t>
      </w:r>
      <w:r w:rsidRPr="00D024DA">
        <w:rPr>
          <w:sz w:val="22"/>
          <w:szCs w:val="22"/>
        </w:rPr>
        <w:t xml:space="preserve">przedmiot </w:t>
      </w:r>
      <w:r w:rsidR="006C04A7" w:rsidRPr="00D024DA">
        <w:rPr>
          <w:sz w:val="22"/>
          <w:szCs w:val="22"/>
        </w:rPr>
        <w:t>U</w:t>
      </w:r>
      <w:r w:rsidRPr="00D024DA">
        <w:rPr>
          <w:sz w:val="22"/>
          <w:szCs w:val="22"/>
        </w:rPr>
        <w:t xml:space="preserve">mowy wobec wszystkich wykonawców </w:t>
      </w:r>
      <w:r w:rsidR="006C04A7" w:rsidRPr="00D024DA">
        <w:rPr>
          <w:sz w:val="22"/>
          <w:szCs w:val="22"/>
        </w:rPr>
        <w:t>U</w:t>
      </w:r>
      <w:r w:rsidRPr="00D024DA">
        <w:rPr>
          <w:sz w:val="22"/>
          <w:szCs w:val="22"/>
        </w:rPr>
        <w:t xml:space="preserve">mowy. </w:t>
      </w:r>
    </w:p>
    <w:p w14:paraId="1C90404F" w14:textId="77777777" w:rsidR="000C23F8" w:rsidRPr="00D024DA" w:rsidRDefault="000C23F8" w:rsidP="00192A50">
      <w:pPr>
        <w:numPr>
          <w:ilvl w:val="0"/>
          <w:numId w:val="72"/>
        </w:numPr>
        <w:jc w:val="both"/>
        <w:rPr>
          <w:sz w:val="24"/>
          <w:szCs w:val="24"/>
        </w:rPr>
      </w:pPr>
      <w:r w:rsidRPr="00D024DA">
        <w:rPr>
          <w:sz w:val="22"/>
          <w:szCs w:val="22"/>
        </w:rPr>
        <w:t xml:space="preserve">Protokół odbioru podpisują upoważnieni przedstawiciele Stron wskazani w Umowie. </w:t>
      </w:r>
    </w:p>
    <w:bookmarkEnd w:id="145"/>
    <w:p w14:paraId="64FFC5AD" w14:textId="305B828A" w:rsidR="000C23F8" w:rsidRPr="00D024DA" w:rsidRDefault="000C23F8" w:rsidP="00192A50">
      <w:pPr>
        <w:numPr>
          <w:ilvl w:val="0"/>
          <w:numId w:val="72"/>
        </w:numPr>
        <w:jc w:val="both"/>
        <w:rPr>
          <w:sz w:val="22"/>
          <w:szCs w:val="22"/>
        </w:rPr>
      </w:pPr>
      <w:r w:rsidRPr="00D024DA">
        <w:rPr>
          <w:sz w:val="22"/>
          <w:szCs w:val="22"/>
        </w:rPr>
        <w:t>Faktury należy wystawiać zgodnie z obowiązującymi przepisami.</w:t>
      </w:r>
    </w:p>
    <w:p w14:paraId="6B79EB81" w14:textId="77777777" w:rsidR="000E40FD" w:rsidRPr="00D024DA" w:rsidRDefault="000E40FD" w:rsidP="00192A50">
      <w:pPr>
        <w:numPr>
          <w:ilvl w:val="0"/>
          <w:numId w:val="72"/>
        </w:numPr>
        <w:jc w:val="both"/>
        <w:rPr>
          <w:sz w:val="24"/>
          <w:szCs w:val="24"/>
        </w:rPr>
      </w:pPr>
      <w:r w:rsidRPr="00D024DA">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6"/>
    <w:p w14:paraId="434F79C7" w14:textId="77777777" w:rsidR="000C23F8" w:rsidRPr="00D024DA" w:rsidRDefault="000C23F8" w:rsidP="00192A50">
      <w:pPr>
        <w:numPr>
          <w:ilvl w:val="0"/>
          <w:numId w:val="72"/>
        </w:numPr>
        <w:jc w:val="both"/>
        <w:rPr>
          <w:sz w:val="22"/>
          <w:szCs w:val="22"/>
        </w:rPr>
      </w:pPr>
      <w:r w:rsidRPr="00D024DA">
        <w:rPr>
          <w:sz w:val="22"/>
          <w:szCs w:val="22"/>
        </w:rPr>
        <w:t>Fakturę należy wystawić na adres:</w:t>
      </w:r>
    </w:p>
    <w:p w14:paraId="5AFFB1C4" w14:textId="24267953" w:rsidR="000C23F8" w:rsidRPr="00F746F7" w:rsidRDefault="00D024DA" w:rsidP="000C23F8">
      <w:pPr>
        <w:ind w:left="360"/>
        <w:jc w:val="center"/>
        <w:rPr>
          <w:b/>
          <w:sz w:val="22"/>
          <w:szCs w:val="22"/>
        </w:rPr>
      </w:pPr>
      <w:r w:rsidRPr="00D024DA">
        <w:rPr>
          <w:bCs/>
          <w:sz w:val="22"/>
          <w:szCs w:val="22"/>
        </w:rPr>
        <w:t>Odbiorca:</w:t>
      </w:r>
      <w:r>
        <w:rPr>
          <w:b/>
          <w:sz w:val="22"/>
          <w:szCs w:val="22"/>
        </w:rPr>
        <w:t xml:space="preserve"> </w:t>
      </w:r>
      <w:r w:rsidR="000C23F8" w:rsidRPr="00F746F7">
        <w:rPr>
          <w:b/>
          <w:sz w:val="22"/>
          <w:szCs w:val="22"/>
        </w:rPr>
        <w:t xml:space="preserve">Polska Grupa Górnicza S.A, 40-039 Katowice, ul. Powstańców 30 </w:t>
      </w:r>
      <w:r>
        <w:rPr>
          <w:b/>
          <w:sz w:val="22"/>
          <w:szCs w:val="22"/>
        </w:rPr>
        <w:br/>
      </w:r>
      <w:r w:rsidRPr="00D024DA">
        <w:rPr>
          <w:bCs/>
          <w:sz w:val="22"/>
          <w:szCs w:val="22"/>
        </w:rPr>
        <w:t>Nabywca:</w:t>
      </w:r>
      <w:r>
        <w:rPr>
          <w:b/>
          <w:sz w:val="22"/>
          <w:szCs w:val="22"/>
        </w:rPr>
        <w:t xml:space="preserve"> </w:t>
      </w:r>
      <w:r w:rsidR="000C23F8" w:rsidRPr="00853323">
        <w:rPr>
          <w:b/>
          <w:sz w:val="22"/>
          <w:szCs w:val="22"/>
        </w:rPr>
        <w:t xml:space="preserve">Oddział </w:t>
      </w:r>
      <w:r w:rsidRPr="00D024DA">
        <w:rPr>
          <w:b/>
          <w:sz w:val="22"/>
          <w:szCs w:val="22"/>
        </w:rPr>
        <w:t>Zakład Informatyki i Telekomunikacji</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024DA" w:rsidRDefault="000C23F8" w:rsidP="00192A50">
      <w:pPr>
        <w:pStyle w:val="Akapitzlist"/>
        <w:numPr>
          <w:ilvl w:val="0"/>
          <w:numId w:val="72"/>
        </w:numPr>
        <w:rPr>
          <w:sz w:val="22"/>
          <w:szCs w:val="22"/>
        </w:rPr>
      </w:pPr>
      <w:r w:rsidRPr="00D024DA">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rsidP="00192A50">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92A50">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92A50">
      <w:pPr>
        <w:numPr>
          <w:ilvl w:val="0"/>
          <w:numId w:val="7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192A50">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rsidP="00192A50">
      <w:pPr>
        <w:numPr>
          <w:ilvl w:val="0"/>
          <w:numId w:val="72"/>
        </w:numPr>
        <w:jc w:val="both"/>
        <w:rPr>
          <w:sz w:val="22"/>
          <w:szCs w:val="22"/>
        </w:rPr>
      </w:pPr>
      <w:r w:rsidRPr="00EA698B">
        <w:rPr>
          <w:sz w:val="22"/>
          <w:szCs w:val="22"/>
        </w:rPr>
        <w:lastRenderedPageBreak/>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E26D725" w14:textId="11B52E9C" w:rsidR="000C23F8" w:rsidRPr="00DD36B0" w:rsidRDefault="000C23F8" w:rsidP="00DD36B0">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192A50">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2D552B" w:rsidRDefault="000C23F8" w:rsidP="00192A50">
      <w:pPr>
        <w:pStyle w:val="Akapitzlist"/>
        <w:numPr>
          <w:ilvl w:val="0"/>
          <w:numId w:val="72"/>
        </w:numPr>
        <w:contextualSpacing w:val="0"/>
        <w:jc w:val="both"/>
        <w:rPr>
          <w:i/>
          <w:iCs/>
          <w:color w:val="767171" w:themeColor="background2" w:themeShade="80"/>
          <w:sz w:val="22"/>
        </w:rPr>
      </w:pPr>
      <w:r w:rsidRPr="002D552B">
        <w:rPr>
          <w:i/>
          <w:iCs/>
          <w:color w:val="767171" w:themeColor="background2" w:themeShade="80"/>
          <w:sz w:val="22"/>
        </w:rPr>
        <w:t xml:space="preserve">Zgodnie z przepisami polskiego prawa podatkowego: ustawa z dnia 26 lipca 1991 r. o podatku dochodowym od osób fizycznych (dalej: </w:t>
      </w:r>
      <w:proofErr w:type="spellStart"/>
      <w:r w:rsidRPr="002D552B">
        <w:rPr>
          <w:i/>
          <w:iCs/>
          <w:color w:val="767171" w:themeColor="background2" w:themeShade="80"/>
          <w:sz w:val="22"/>
        </w:rPr>
        <w:t>updof</w:t>
      </w:r>
      <w:proofErr w:type="spellEnd"/>
      <w:r w:rsidRPr="002D552B">
        <w:rPr>
          <w:i/>
          <w:iCs/>
          <w:color w:val="767171" w:themeColor="background2" w:themeShade="80"/>
          <w:sz w:val="22"/>
        </w:rPr>
        <w:t xml:space="preserve">) oraz ustawa z dnia 15 lutego 1992 r. o podatku dochodowym od osób prawnych (dalej: </w:t>
      </w:r>
      <w:proofErr w:type="spellStart"/>
      <w:r w:rsidRPr="002D552B">
        <w:rPr>
          <w:i/>
          <w:iCs/>
          <w:color w:val="767171" w:themeColor="background2" w:themeShade="80"/>
          <w:sz w:val="22"/>
        </w:rPr>
        <w:t>updop</w:t>
      </w:r>
      <w:proofErr w:type="spellEnd"/>
      <w:r w:rsidRPr="002D552B">
        <w:rPr>
          <w:i/>
          <w:iCs/>
          <w:color w:val="767171" w:themeColor="background2" w:themeShade="80"/>
          <w:sz w:val="22"/>
        </w:rPr>
        <w:t xml:space="preserve">), w stosunku do dochodów uzyskiwanych przez firmę zagraniczną na terytorium Polski, w momencie wypłaty należności wynikających z </w:t>
      </w:r>
      <w:r w:rsidR="002935D5" w:rsidRPr="002D552B">
        <w:rPr>
          <w:i/>
          <w:iCs/>
          <w:color w:val="767171" w:themeColor="background2" w:themeShade="80"/>
          <w:sz w:val="22"/>
        </w:rPr>
        <w:t>U</w:t>
      </w:r>
      <w:r w:rsidRPr="002D552B">
        <w:rPr>
          <w:i/>
          <w:iCs/>
          <w:color w:val="767171" w:themeColor="background2" w:themeShade="80"/>
          <w:sz w:val="22"/>
        </w:rPr>
        <w:t xml:space="preserve">mowy, na podstawie art. 26 ust. 1 </w:t>
      </w:r>
      <w:proofErr w:type="spellStart"/>
      <w:r w:rsidR="00CF534E" w:rsidRPr="002D552B">
        <w:rPr>
          <w:i/>
          <w:iCs/>
          <w:color w:val="767171" w:themeColor="background2" w:themeShade="80"/>
          <w:sz w:val="22"/>
        </w:rPr>
        <w:t>u</w:t>
      </w:r>
      <w:r w:rsidRPr="002D552B">
        <w:rPr>
          <w:i/>
          <w:iCs/>
          <w:color w:val="767171" w:themeColor="background2" w:themeShade="80"/>
          <w:sz w:val="22"/>
        </w:rPr>
        <w:t>pdop</w:t>
      </w:r>
      <w:proofErr w:type="spellEnd"/>
      <w:r w:rsidRPr="002D552B">
        <w:rPr>
          <w:i/>
          <w:iCs/>
          <w:color w:val="767171" w:themeColor="background2" w:themeShade="80"/>
          <w:sz w:val="22"/>
        </w:rPr>
        <w:t xml:space="preserve"> oraz 41 ust. 4 </w:t>
      </w:r>
      <w:proofErr w:type="spellStart"/>
      <w:r w:rsidR="00CF534E" w:rsidRPr="002D552B">
        <w:rPr>
          <w:i/>
          <w:iCs/>
          <w:color w:val="767171" w:themeColor="background2" w:themeShade="80"/>
          <w:sz w:val="22"/>
        </w:rPr>
        <w:t>u</w:t>
      </w:r>
      <w:r w:rsidRPr="002D552B">
        <w:rPr>
          <w:i/>
          <w:iCs/>
          <w:color w:val="767171" w:themeColor="background2" w:themeShade="80"/>
          <w:sz w:val="22"/>
        </w:rPr>
        <w:t>pdof</w:t>
      </w:r>
      <w:proofErr w:type="spellEnd"/>
      <w:r w:rsidRPr="002D552B">
        <w:rPr>
          <w:i/>
          <w:iCs/>
          <w:color w:val="767171" w:themeColor="background2" w:themeShade="80"/>
          <w:sz w:val="22"/>
        </w:rPr>
        <w:t xml:space="preserve">, na Zamawiającym ciąży obowiązek poboru zryczałtowanego podatku dochodowego od tych wypłat, zwanego podatkiem u źródła. Wypłata należności wynikających z </w:t>
      </w:r>
      <w:r w:rsidR="002935D5" w:rsidRPr="002D552B">
        <w:rPr>
          <w:i/>
          <w:iCs/>
          <w:color w:val="767171" w:themeColor="background2" w:themeShade="80"/>
          <w:sz w:val="22"/>
        </w:rPr>
        <w:t>U</w:t>
      </w:r>
      <w:r w:rsidRPr="002D552B">
        <w:rPr>
          <w:i/>
          <w:iCs/>
          <w:color w:val="767171" w:themeColor="background2" w:themeShade="80"/>
          <w:sz w:val="22"/>
        </w:rPr>
        <w:t>mowy, zostanie każdorazowo pomniejszona o wartość pobranego podatku u źródła.</w:t>
      </w:r>
    </w:p>
    <w:p w14:paraId="1D98CAB4" w14:textId="71A4D61F" w:rsidR="000C23F8" w:rsidRPr="002D552B" w:rsidRDefault="000C23F8" w:rsidP="00192A50">
      <w:pPr>
        <w:pStyle w:val="Akapitzlist"/>
        <w:numPr>
          <w:ilvl w:val="0"/>
          <w:numId w:val="72"/>
        </w:numPr>
        <w:contextualSpacing w:val="0"/>
        <w:jc w:val="both"/>
        <w:rPr>
          <w:i/>
          <w:iCs/>
          <w:color w:val="767171" w:themeColor="background2" w:themeShade="80"/>
          <w:sz w:val="22"/>
          <w:szCs w:val="22"/>
        </w:rPr>
      </w:pPr>
      <w:r w:rsidRPr="002D552B">
        <w:rPr>
          <w:i/>
          <w:iCs/>
          <w:color w:val="767171" w:themeColor="background2" w:themeShade="80"/>
          <w:sz w:val="22"/>
          <w:szCs w:val="22"/>
        </w:rPr>
        <w:t xml:space="preserve">Na podstawie art.29 ust.2 </w:t>
      </w:r>
      <w:proofErr w:type="spellStart"/>
      <w:r w:rsidRPr="002D552B">
        <w:rPr>
          <w:i/>
          <w:iCs/>
          <w:color w:val="767171" w:themeColor="background2" w:themeShade="80"/>
          <w:sz w:val="22"/>
          <w:szCs w:val="22"/>
        </w:rPr>
        <w:t>updof</w:t>
      </w:r>
      <w:proofErr w:type="spellEnd"/>
      <w:r w:rsidRPr="002D552B">
        <w:rPr>
          <w:i/>
          <w:iCs/>
          <w:color w:val="767171" w:themeColor="background2" w:themeShade="80"/>
          <w:sz w:val="22"/>
          <w:szCs w:val="22"/>
        </w:rPr>
        <w:t xml:space="preserve"> oraz art.22a </w:t>
      </w:r>
      <w:r w:rsidR="00CF534E" w:rsidRPr="002D552B">
        <w:rPr>
          <w:i/>
          <w:iCs/>
          <w:color w:val="767171" w:themeColor="background2" w:themeShade="80"/>
          <w:sz w:val="22"/>
          <w:szCs w:val="22"/>
        </w:rPr>
        <w:t>u</w:t>
      </w:r>
      <w:r w:rsidRPr="002D552B">
        <w:rPr>
          <w:i/>
          <w:iCs/>
          <w:color w:val="767171" w:themeColor="background2" w:themeShade="80"/>
          <w:sz w:val="22"/>
          <w:szCs w:val="22"/>
        </w:rPr>
        <w:t xml:space="preserve"> </w:t>
      </w:r>
      <w:proofErr w:type="spellStart"/>
      <w:r w:rsidRPr="002D552B">
        <w:rPr>
          <w:i/>
          <w:iCs/>
          <w:color w:val="767171" w:themeColor="background2" w:themeShade="80"/>
          <w:sz w:val="22"/>
          <w:szCs w:val="22"/>
        </w:rPr>
        <w:t>pdop</w:t>
      </w:r>
      <w:proofErr w:type="spellEnd"/>
      <w:r w:rsidRPr="002D552B">
        <w:rPr>
          <w:i/>
          <w:iCs/>
          <w:color w:val="767171" w:themeColor="background2" w:themeShade="80"/>
          <w:sz w:val="22"/>
          <w:szCs w:val="22"/>
        </w:rPr>
        <w:t xml:space="preserve">, przy określaniu stawki podatku </w:t>
      </w:r>
      <w:r w:rsidR="00DA44BE" w:rsidRPr="002D552B">
        <w:rPr>
          <w:i/>
          <w:iCs/>
          <w:color w:val="767171" w:themeColor="background2" w:themeShade="80"/>
          <w:sz w:val="22"/>
          <w:szCs w:val="22"/>
        </w:rPr>
        <w:t>zastosowanie mają</w:t>
      </w:r>
      <w:r w:rsidRPr="002D552B">
        <w:rPr>
          <w:i/>
          <w:iCs/>
          <w:color w:val="767171" w:themeColor="background2" w:themeShade="80"/>
          <w:sz w:val="22"/>
          <w:szCs w:val="22"/>
        </w:rPr>
        <w:t xml:space="preserve"> postanowienia umowy o unikaniu podwójnego opodatkowania zawartej pomiędzy Rzeczpospolitą Polską a siedzibą kraju rzeczywistego właściciela należności. (art. 4a pkt 29 </w:t>
      </w:r>
      <w:proofErr w:type="spellStart"/>
      <w:r w:rsidRPr="002D552B">
        <w:rPr>
          <w:i/>
          <w:iCs/>
          <w:color w:val="767171" w:themeColor="background2" w:themeShade="80"/>
          <w:sz w:val="22"/>
          <w:szCs w:val="22"/>
        </w:rPr>
        <w:t>updop</w:t>
      </w:r>
      <w:proofErr w:type="spellEnd"/>
      <w:r w:rsidRPr="002D552B">
        <w:rPr>
          <w:i/>
          <w:iCs/>
          <w:color w:val="767171" w:themeColor="background2" w:themeShade="80"/>
          <w:sz w:val="22"/>
          <w:szCs w:val="22"/>
        </w:rPr>
        <w:t xml:space="preserve"> oraz 5a pkt. 33d </w:t>
      </w:r>
      <w:proofErr w:type="spellStart"/>
      <w:r w:rsidRPr="002D552B">
        <w:rPr>
          <w:i/>
          <w:iCs/>
          <w:color w:val="767171" w:themeColor="background2" w:themeShade="80"/>
          <w:sz w:val="22"/>
          <w:szCs w:val="22"/>
        </w:rPr>
        <w:t>updof</w:t>
      </w:r>
      <w:proofErr w:type="spellEnd"/>
      <w:r w:rsidRPr="002D552B">
        <w:rPr>
          <w:i/>
          <w:iCs/>
          <w:color w:val="767171" w:themeColor="background2" w:themeShade="80"/>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2D552B" w:rsidRDefault="000C23F8" w:rsidP="00192A50">
      <w:pPr>
        <w:numPr>
          <w:ilvl w:val="0"/>
          <w:numId w:val="72"/>
        </w:numPr>
        <w:jc w:val="both"/>
        <w:rPr>
          <w:i/>
          <w:iCs/>
          <w:color w:val="767171" w:themeColor="background2" w:themeShade="80"/>
          <w:sz w:val="22"/>
          <w:szCs w:val="22"/>
        </w:rPr>
      </w:pPr>
      <w:r w:rsidRPr="002D552B">
        <w:rPr>
          <w:i/>
          <w:iCs/>
          <w:color w:val="767171" w:themeColor="background2" w:themeShade="80"/>
          <w:sz w:val="22"/>
          <w:szCs w:val="22"/>
        </w:rPr>
        <w:t>Dla prawidłowego określenia obowiązku podatkowego, w przypadku gdy Zamawiający udzieli zamówienia firmie zagranicznej Zamawiający wymaga złożenia:</w:t>
      </w:r>
    </w:p>
    <w:p w14:paraId="1C57CAE6" w14:textId="4F963EC2" w:rsidR="000C23F8" w:rsidRPr="002D552B" w:rsidRDefault="000C23F8" w:rsidP="00192A50">
      <w:pPr>
        <w:numPr>
          <w:ilvl w:val="1"/>
          <w:numId w:val="72"/>
        </w:numPr>
        <w:jc w:val="both"/>
        <w:rPr>
          <w:i/>
          <w:iCs/>
          <w:color w:val="767171" w:themeColor="background2" w:themeShade="80"/>
          <w:sz w:val="22"/>
          <w:szCs w:val="22"/>
        </w:rPr>
      </w:pPr>
      <w:r w:rsidRPr="002D552B">
        <w:rPr>
          <w:i/>
          <w:iCs/>
          <w:color w:val="767171" w:themeColor="background2" w:themeShade="80"/>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2D552B" w:rsidRDefault="000C23F8" w:rsidP="00192A50">
      <w:pPr>
        <w:numPr>
          <w:ilvl w:val="1"/>
          <w:numId w:val="72"/>
        </w:numPr>
        <w:jc w:val="both"/>
        <w:rPr>
          <w:i/>
          <w:iCs/>
          <w:color w:val="767171" w:themeColor="background2" w:themeShade="80"/>
          <w:sz w:val="22"/>
          <w:szCs w:val="22"/>
        </w:rPr>
      </w:pPr>
      <w:r w:rsidRPr="002D552B">
        <w:rPr>
          <w:i/>
          <w:iCs/>
          <w:color w:val="767171" w:themeColor="background2" w:themeShade="80"/>
          <w:sz w:val="22"/>
          <w:szCs w:val="22"/>
        </w:rPr>
        <w:t xml:space="preserve">Oświadczenia czy Wykonawca posiada na terenie Rzeczpospolitej Polskiej zakład </w:t>
      </w:r>
      <w:r w:rsidRPr="002D552B">
        <w:rPr>
          <w:i/>
          <w:iCs/>
          <w:color w:val="767171" w:themeColor="background2" w:themeShade="80"/>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2D552B" w:rsidRDefault="000C23F8" w:rsidP="00192A50">
      <w:pPr>
        <w:numPr>
          <w:ilvl w:val="1"/>
          <w:numId w:val="72"/>
        </w:numPr>
        <w:jc w:val="both"/>
        <w:rPr>
          <w:i/>
          <w:iCs/>
          <w:color w:val="767171" w:themeColor="background2" w:themeShade="80"/>
          <w:sz w:val="22"/>
          <w:szCs w:val="22"/>
        </w:rPr>
      </w:pPr>
      <w:r w:rsidRPr="002D552B">
        <w:rPr>
          <w:i/>
          <w:iCs/>
          <w:color w:val="767171" w:themeColor="background2" w:themeShade="80"/>
          <w:sz w:val="22"/>
          <w:szCs w:val="22"/>
        </w:rPr>
        <w:t xml:space="preserve">Oświadczenia dla celów podatku u źródła - potwierdzającego rzeczywistego właściciela należności wynikającej z zawartej Umowy a wypłacanej przez PGG SA według wzoru stanowiącego </w:t>
      </w:r>
      <w:r w:rsidRPr="002D552B">
        <w:rPr>
          <w:b/>
          <w:bCs/>
          <w:i/>
          <w:iCs/>
          <w:color w:val="767171" w:themeColor="background2" w:themeShade="80"/>
          <w:sz w:val="22"/>
          <w:szCs w:val="22"/>
        </w:rPr>
        <w:t>Załącznik nr 5 do Umowy.</w:t>
      </w:r>
    </w:p>
    <w:p w14:paraId="4CBA0513" w14:textId="21480DD4" w:rsidR="000C23F8" w:rsidRPr="002D552B" w:rsidRDefault="000C23F8" w:rsidP="000C23F8">
      <w:pPr>
        <w:ind w:left="360"/>
        <w:jc w:val="both"/>
        <w:rPr>
          <w:i/>
          <w:iCs/>
          <w:color w:val="767171" w:themeColor="background2" w:themeShade="80"/>
          <w:sz w:val="22"/>
          <w:szCs w:val="22"/>
        </w:rPr>
      </w:pPr>
      <w:r w:rsidRPr="002D552B">
        <w:rPr>
          <w:i/>
          <w:iCs/>
          <w:color w:val="767171" w:themeColor="background2" w:themeShade="80"/>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w:t>
      </w:r>
      <w:r w:rsidR="00DA44BE" w:rsidRPr="002D552B">
        <w:rPr>
          <w:i/>
          <w:iCs/>
          <w:color w:val="767171" w:themeColor="background2" w:themeShade="80"/>
          <w:sz w:val="22"/>
          <w:szCs w:val="22"/>
        </w:rPr>
        <w:t>nowym certyfikatem</w:t>
      </w:r>
      <w:r w:rsidRPr="002D552B">
        <w:rPr>
          <w:i/>
          <w:iCs/>
          <w:color w:val="767171" w:themeColor="background2" w:themeShade="80"/>
          <w:sz w:val="22"/>
          <w:szCs w:val="22"/>
        </w:rPr>
        <w:t xml:space="preserve"> rezydencji. </w:t>
      </w:r>
      <w:r w:rsidRPr="002D552B">
        <w:rPr>
          <w:i/>
          <w:iCs/>
          <w:color w:val="767171" w:themeColor="background2" w:themeShade="80"/>
          <w:sz w:val="22"/>
          <w:szCs w:val="22"/>
        </w:rPr>
        <w:b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2D552B">
        <w:rPr>
          <w:i/>
          <w:iCs/>
          <w:color w:val="767171" w:themeColor="background2" w:themeShade="80"/>
          <w:sz w:val="22"/>
          <w:szCs w:val="22"/>
        </w:rPr>
        <w:lastRenderedPageBreak/>
        <w:t>dostarczenia nowego certyfikatu po upływie 12-tu miesięcy od dnia wydania poprzedniego certyfikatu .</w:t>
      </w:r>
    </w:p>
    <w:p w14:paraId="1761805F" w14:textId="1BF62ADC" w:rsidR="000C23F8" w:rsidRPr="002D552B" w:rsidRDefault="000C23F8" w:rsidP="00192A50">
      <w:pPr>
        <w:pStyle w:val="Akapitzlist"/>
        <w:numPr>
          <w:ilvl w:val="0"/>
          <w:numId w:val="72"/>
        </w:numPr>
        <w:ind w:left="360"/>
        <w:jc w:val="both"/>
        <w:rPr>
          <w:i/>
          <w:iCs/>
          <w:color w:val="767171" w:themeColor="background2" w:themeShade="80"/>
          <w:sz w:val="22"/>
          <w:szCs w:val="22"/>
        </w:rPr>
      </w:pPr>
      <w:r w:rsidRPr="002D552B">
        <w:rPr>
          <w:i/>
          <w:iCs/>
          <w:color w:val="767171" w:themeColor="background2" w:themeShade="80"/>
          <w:sz w:val="22"/>
        </w:rPr>
        <w:t xml:space="preserve">Jeżeli </w:t>
      </w:r>
      <w:r w:rsidR="003B296A" w:rsidRPr="002D552B">
        <w:rPr>
          <w:i/>
          <w:iCs/>
          <w:color w:val="767171" w:themeColor="background2" w:themeShade="80"/>
          <w:sz w:val="22"/>
        </w:rPr>
        <w:t>W</w:t>
      </w:r>
      <w:r w:rsidRPr="002D552B">
        <w:rPr>
          <w:i/>
          <w:iCs/>
          <w:color w:val="767171" w:themeColor="background2" w:themeShade="80"/>
          <w:sz w:val="22"/>
        </w:rPr>
        <w:t xml:space="preserve">ykonawcą jest podmiot powiązany w rozumieniu art. 11a ust 1 pkt.4 </w:t>
      </w:r>
      <w:proofErr w:type="spellStart"/>
      <w:r w:rsidRPr="002D552B">
        <w:rPr>
          <w:i/>
          <w:iCs/>
          <w:color w:val="767171" w:themeColor="background2" w:themeShade="80"/>
          <w:sz w:val="22"/>
        </w:rPr>
        <w:t>updop</w:t>
      </w:r>
      <w:proofErr w:type="spellEnd"/>
      <w:r w:rsidRPr="002D552B">
        <w:rPr>
          <w:i/>
          <w:iCs/>
          <w:color w:val="767171" w:themeColor="background2" w:themeShade="80"/>
          <w:sz w:val="22"/>
        </w:rPr>
        <w:t xml:space="preserve"> lub art. 23m ust.1 pkt.5 </w:t>
      </w:r>
      <w:proofErr w:type="spellStart"/>
      <w:r w:rsidRPr="002D552B">
        <w:rPr>
          <w:i/>
          <w:iCs/>
          <w:color w:val="767171" w:themeColor="background2" w:themeShade="80"/>
          <w:sz w:val="22"/>
        </w:rPr>
        <w:t>updof</w:t>
      </w:r>
      <w:proofErr w:type="spellEnd"/>
      <w:r w:rsidRPr="002D552B">
        <w:rPr>
          <w:i/>
          <w:iCs/>
          <w:color w:val="767171" w:themeColor="background2" w:themeShade="80"/>
          <w:sz w:val="22"/>
        </w:rPr>
        <w:t xml:space="preserve"> oraz gdy łączna kwota należności wypłacanych w roku podatkowym przekracza kwotę o której mowa w art. 26 ust 2e </w:t>
      </w:r>
      <w:proofErr w:type="spellStart"/>
      <w:r w:rsidRPr="002D552B">
        <w:rPr>
          <w:i/>
          <w:iCs/>
          <w:color w:val="767171" w:themeColor="background2" w:themeShade="80"/>
          <w:sz w:val="22"/>
        </w:rPr>
        <w:t>updop</w:t>
      </w:r>
      <w:proofErr w:type="spellEnd"/>
      <w:r w:rsidRPr="002D552B">
        <w:rPr>
          <w:i/>
          <w:iCs/>
          <w:color w:val="767171" w:themeColor="background2" w:themeShade="80"/>
          <w:sz w:val="22"/>
        </w:rPr>
        <w:t xml:space="preserve"> oraz art. 41 ust 12 </w:t>
      </w:r>
      <w:proofErr w:type="spellStart"/>
      <w:r w:rsidRPr="002D552B">
        <w:rPr>
          <w:i/>
          <w:iCs/>
          <w:color w:val="767171" w:themeColor="background2" w:themeShade="80"/>
          <w:sz w:val="22"/>
        </w:rPr>
        <w:t>updof</w:t>
      </w:r>
      <w:proofErr w:type="spellEnd"/>
      <w:r w:rsidRPr="002D552B">
        <w:rPr>
          <w:i/>
          <w:iCs/>
          <w:color w:val="767171" w:themeColor="background2" w:themeShade="80"/>
          <w:sz w:val="22"/>
        </w:rPr>
        <w:t xml:space="preserve">, Zamawiający w dniu dokonania wypłaty jest zobowiązany pobrać zryczałtowany podatek od nadwyżki ponad tą kwotę  wg  stawki określonej w art.21 ust.1 pkt 1 </w:t>
      </w:r>
      <w:proofErr w:type="spellStart"/>
      <w:r w:rsidRPr="002D552B">
        <w:rPr>
          <w:i/>
          <w:iCs/>
          <w:color w:val="767171" w:themeColor="background2" w:themeShade="80"/>
          <w:sz w:val="22"/>
        </w:rPr>
        <w:t>updop</w:t>
      </w:r>
      <w:proofErr w:type="spellEnd"/>
      <w:r w:rsidRPr="002D552B">
        <w:rPr>
          <w:i/>
          <w:iCs/>
          <w:color w:val="767171" w:themeColor="background2" w:themeShade="80"/>
          <w:sz w:val="22"/>
        </w:rPr>
        <w:t xml:space="preserve"> oraz art. 29 ust.1 pkt.1 </w:t>
      </w:r>
      <w:proofErr w:type="spellStart"/>
      <w:r w:rsidRPr="002D552B">
        <w:rPr>
          <w:i/>
          <w:iCs/>
          <w:color w:val="767171" w:themeColor="background2" w:themeShade="80"/>
          <w:sz w:val="22"/>
        </w:rPr>
        <w:t>updof</w:t>
      </w:r>
      <w:proofErr w:type="spellEnd"/>
      <w:r w:rsidRPr="002D552B">
        <w:rPr>
          <w:i/>
          <w:iCs/>
          <w:color w:val="767171" w:themeColor="background2" w:themeShade="80"/>
          <w:sz w:val="22"/>
        </w:rPr>
        <w:t>.</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rsidP="00192A50">
      <w:pPr>
        <w:numPr>
          <w:ilvl w:val="0"/>
          <w:numId w:val="72"/>
        </w:numPr>
        <w:jc w:val="both"/>
        <w:rPr>
          <w:sz w:val="22"/>
          <w:szCs w:val="22"/>
        </w:rPr>
      </w:pPr>
      <w:bookmarkStart w:id="14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48" w:name="_Hlk155935130"/>
      <w:bookmarkEnd w:id="147"/>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49" w:name="_Toc64016203"/>
      <w:bookmarkStart w:id="150" w:name="_Toc106095864"/>
      <w:bookmarkStart w:id="151" w:name="_Toc106096304"/>
      <w:bookmarkStart w:id="152" w:name="_Toc106096408"/>
      <w:bookmarkStart w:id="153" w:name="_Toc204681607"/>
      <w:r w:rsidRPr="00E66F78">
        <w:t>§ 5. Termin realizacji</w:t>
      </w:r>
      <w:bookmarkEnd w:id="149"/>
      <w:bookmarkEnd w:id="150"/>
      <w:bookmarkEnd w:id="151"/>
      <w:bookmarkEnd w:id="152"/>
      <w:bookmarkEnd w:id="153"/>
    </w:p>
    <w:p w14:paraId="77D91852" w14:textId="5F0CF7E9" w:rsidR="000C23F8" w:rsidRPr="002D552B" w:rsidRDefault="000C23F8" w:rsidP="00192A50">
      <w:pPr>
        <w:numPr>
          <w:ilvl w:val="0"/>
          <w:numId w:val="52"/>
        </w:numPr>
        <w:spacing w:before="120" w:after="160" w:line="259" w:lineRule="auto"/>
        <w:contextualSpacing/>
        <w:jc w:val="both"/>
        <w:rPr>
          <w:i/>
          <w:iCs/>
          <w:sz w:val="22"/>
          <w:szCs w:val="22"/>
        </w:rPr>
      </w:pPr>
      <w:r w:rsidRPr="002D552B">
        <w:rPr>
          <w:sz w:val="22"/>
          <w:szCs w:val="22"/>
        </w:rPr>
        <w:t xml:space="preserve">Termin </w:t>
      </w:r>
      <w:r w:rsidR="00597893" w:rsidRPr="002D552B">
        <w:rPr>
          <w:sz w:val="22"/>
          <w:szCs w:val="22"/>
        </w:rPr>
        <w:t>realizacji</w:t>
      </w:r>
      <w:r w:rsidRPr="002D552B">
        <w:rPr>
          <w:sz w:val="22"/>
          <w:szCs w:val="22"/>
        </w:rPr>
        <w:t xml:space="preserve"> Umowy wynosi </w:t>
      </w:r>
      <w:r w:rsidR="002D552B" w:rsidRPr="002D552B">
        <w:rPr>
          <w:sz w:val="22"/>
          <w:szCs w:val="22"/>
        </w:rPr>
        <w:t>12 miesięcy.</w:t>
      </w:r>
    </w:p>
    <w:bookmarkEnd w:id="133"/>
    <w:p w14:paraId="5E86F3E7" w14:textId="7D4E4794" w:rsidR="000C23F8" w:rsidRPr="002D552B" w:rsidRDefault="000C23F8" w:rsidP="00192A50">
      <w:pPr>
        <w:numPr>
          <w:ilvl w:val="0"/>
          <w:numId w:val="52"/>
        </w:numPr>
        <w:jc w:val="both"/>
        <w:rPr>
          <w:sz w:val="22"/>
          <w:szCs w:val="22"/>
        </w:rPr>
      </w:pPr>
      <w:r w:rsidRPr="002D552B">
        <w:rPr>
          <w:sz w:val="22"/>
          <w:szCs w:val="22"/>
        </w:rPr>
        <w:t xml:space="preserve">Termin rozpoczęcia realizacji </w:t>
      </w:r>
      <w:r w:rsidRPr="005302B1">
        <w:rPr>
          <w:sz w:val="22"/>
          <w:szCs w:val="22"/>
        </w:rPr>
        <w:t>nie wcześniej niż od</w:t>
      </w:r>
      <w:r w:rsidRPr="002D552B">
        <w:rPr>
          <w:sz w:val="22"/>
          <w:szCs w:val="22"/>
        </w:rPr>
        <w:t xml:space="preserve"> </w:t>
      </w:r>
      <w:r w:rsidR="00A12F03">
        <w:rPr>
          <w:sz w:val="22"/>
          <w:szCs w:val="22"/>
        </w:rPr>
        <w:t>18.11</w:t>
      </w:r>
      <w:r w:rsidR="002D552B" w:rsidRPr="002D552B">
        <w:rPr>
          <w:sz w:val="22"/>
          <w:szCs w:val="22"/>
        </w:rPr>
        <w:t>.2025r.</w:t>
      </w:r>
    </w:p>
    <w:p w14:paraId="36F4397B" w14:textId="739305A2" w:rsidR="000C23F8" w:rsidRDefault="000C23F8" w:rsidP="000C23F8">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204681608"/>
      <w:bookmarkEnd w:id="148"/>
      <w:r>
        <w:t>§ 6. Gwarancja i postępowanie reklamacyjne</w:t>
      </w:r>
      <w:bookmarkEnd w:id="154"/>
      <w:bookmarkEnd w:id="155"/>
      <w:bookmarkEnd w:id="156"/>
      <w:bookmarkEnd w:id="157"/>
      <w:bookmarkEnd w:id="158"/>
      <w:bookmarkEnd w:id="159"/>
      <w:r w:rsidR="00660B79">
        <w:t xml:space="preserve"> – nie dotyczy.</w:t>
      </w:r>
      <w:bookmarkEnd w:id="160"/>
    </w:p>
    <w:p w14:paraId="1376B047" w14:textId="77777777" w:rsidR="000C23F8" w:rsidRPr="00E66F78" w:rsidRDefault="000C23F8" w:rsidP="000C23F8">
      <w:pPr>
        <w:pStyle w:val="Nagwek2"/>
      </w:pPr>
      <w:bookmarkStart w:id="161" w:name="_Toc64016204"/>
      <w:bookmarkStart w:id="162" w:name="_Toc106095866"/>
      <w:bookmarkStart w:id="163" w:name="_Toc106096306"/>
      <w:bookmarkStart w:id="164" w:name="_Toc106096410"/>
      <w:bookmarkStart w:id="165" w:name="_Toc204681609"/>
      <w:r w:rsidRPr="00E66F78">
        <w:t xml:space="preserve">§ </w:t>
      </w:r>
      <w:r>
        <w:t>7</w:t>
      </w:r>
      <w:r w:rsidRPr="00E66F78">
        <w:t>. Szczególne obowiązki Wykonawcy</w:t>
      </w:r>
      <w:bookmarkEnd w:id="161"/>
      <w:bookmarkEnd w:id="162"/>
      <w:bookmarkEnd w:id="163"/>
      <w:bookmarkEnd w:id="164"/>
      <w:bookmarkEnd w:id="165"/>
    </w:p>
    <w:p w14:paraId="2954B557" w14:textId="77777777" w:rsidR="000C23F8" w:rsidRPr="00DA017B" w:rsidRDefault="000C23F8" w:rsidP="000C23F8">
      <w:pPr>
        <w:spacing w:line="259" w:lineRule="auto"/>
        <w:ind w:left="357"/>
        <w:jc w:val="both"/>
        <w:rPr>
          <w:sz w:val="10"/>
          <w:szCs w:val="10"/>
        </w:rPr>
      </w:pPr>
      <w:bookmarkStart w:id="166" w:name="_Hlk67826176"/>
    </w:p>
    <w:p w14:paraId="31BDA678" w14:textId="77777777" w:rsidR="000C23F8" w:rsidRPr="00F8529D" w:rsidRDefault="000C23F8" w:rsidP="00192A50">
      <w:pPr>
        <w:numPr>
          <w:ilvl w:val="0"/>
          <w:numId w:val="5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670A8860" w:rsidR="000C23F8" w:rsidRPr="00C30D61" w:rsidRDefault="000C23F8" w:rsidP="000C23F8">
      <w:pPr>
        <w:pStyle w:val="Nagwek2"/>
      </w:pPr>
      <w:bookmarkStart w:id="167" w:name="_Toc106095867"/>
      <w:bookmarkStart w:id="168" w:name="_Toc106096307"/>
      <w:bookmarkStart w:id="169" w:name="_Toc106096411"/>
      <w:bookmarkStart w:id="170" w:name="_Toc204681610"/>
      <w:bookmarkEnd w:id="166"/>
      <w:r w:rsidRPr="00C30D61">
        <w:t>§ 8. Zabezpieczenie należytego wykonania Umowy</w:t>
      </w:r>
      <w:bookmarkEnd w:id="167"/>
      <w:bookmarkEnd w:id="168"/>
      <w:bookmarkEnd w:id="169"/>
      <w:r w:rsidRPr="00C30D61">
        <w:t xml:space="preserve">  </w:t>
      </w:r>
      <w:r w:rsidR="00660B79">
        <w:t>- nie dotyczy</w:t>
      </w:r>
      <w:bookmarkEnd w:id="170"/>
    </w:p>
    <w:p w14:paraId="5C6120CB" w14:textId="77777777" w:rsidR="000C23F8" w:rsidRPr="00DF1FE2" w:rsidRDefault="000C23F8" w:rsidP="000C23F8">
      <w:pPr>
        <w:pStyle w:val="Nagwek2"/>
      </w:pPr>
      <w:bookmarkStart w:id="171" w:name="_Toc64016205"/>
      <w:bookmarkStart w:id="172" w:name="_Toc106095868"/>
      <w:bookmarkStart w:id="173" w:name="_Toc106096308"/>
      <w:bookmarkStart w:id="174" w:name="_Toc106096412"/>
      <w:bookmarkStart w:id="175" w:name="_Toc204681611"/>
      <w:r w:rsidRPr="00DF1FE2">
        <w:t xml:space="preserve">§ 9. Wymagania </w:t>
      </w:r>
      <w:r w:rsidRPr="005302B1">
        <w:t>dotyczące zatrudnienia</w:t>
      </w:r>
      <w:bookmarkEnd w:id="171"/>
      <w:r w:rsidRPr="005302B1">
        <w:t xml:space="preserve"> </w:t>
      </w:r>
      <w:r w:rsidRPr="00CB5949">
        <w:rPr>
          <w:i/>
          <w:iCs/>
        </w:rPr>
        <w:t>(dotyczy usług)</w:t>
      </w:r>
      <w:bookmarkEnd w:id="172"/>
      <w:bookmarkEnd w:id="173"/>
      <w:bookmarkEnd w:id="174"/>
      <w:bookmarkEnd w:id="175"/>
    </w:p>
    <w:p w14:paraId="110B2D57" w14:textId="77777777" w:rsidR="000C23F8" w:rsidRPr="00B84609" w:rsidRDefault="000C23F8" w:rsidP="000C23F8">
      <w:pPr>
        <w:pStyle w:val="Akapitzlist"/>
        <w:spacing w:line="259" w:lineRule="auto"/>
        <w:ind w:left="284"/>
        <w:jc w:val="both"/>
        <w:rPr>
          <w:sz w:val="8"/>
          <w:szCs w:val="8"/>
        </w:rPr>
      </w:pPr>
      <w:bookmarkStart w:id="176" w:name="_Hlk67826210"/>
    </w:p>
    <w:p w14:paraId="0F2746A8" w14:textId="77777777" w:rsidR="00C95AC0" w:rsidRPr="00F8529D" w:rsidRDefault="00C95AC0" w:rsidP="00192A50">
      <w:pPr>
        <w:numPr>
          <w:ilvl w:val="0"/>
          <w:numId w:val="5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7" w:name="_Hlk144462323"/>
      <w:r w:rsidRPr="00F8529D">
        <w:rPr>
          <w:sz w:val="22"/>
          <w:szCs w:val="22"/>
        </w:rPr>
        <w:t>do realizacji zamówienia pracowników zgodnie z obowiązującymi przepisami prawa</w:t>
      </w:r>
      <w:bookmarkEnd w:id="177"/>
      <w:r w:rsidRPr="00F8529D">
        <w:rPr>
          <w:sz w:val="22"/>
          <w:szCs w:val="22"/>
        </w:rPr>
        <w:t xml:space="preserve">, </w:t>
      </w:r>
      <w:bookmarkStart w:id="178" w:name="_Hlk144462332"/>
      <w:r w:rsidRPr="00F8529D">
        <w:rPr>
          <w:sz w:val="22"/>
          <w:szCs w:val="22"/>
        </w:rPr>
        <w:t>a także do zapewnienia, że Podwykonawca także zatrudniał będzie do realizacji zamówienia pracowników zgodnie z obowiązującymi przepisami prawa</w:t>
      </w:r>
      <w:bookmarkEnd w:id="178"/>
      <w:r w:rsidRPr="00F8529D">
        <w:rPr>
          <w:sz w:val="22"/>
          <w:szCs w:val="22"/>
        </w:rPr>
        <w:t>.</w:t>
      </w:r>
    </w:p>
    <w:p w14:paraId="60CA9B0C" w14:textId="02889004" w:rsidR="000C23F8" w:rsidRPr="00F8529D" w:rsidRDefault="000C23F8" w:rsidP="00192A50">
      <w:pPr>
        <w:numPr>
          <w:ilvl w:val="0"/>
          <w:numId w:val="5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192A50">
      <w:pPr>
        <w:numPr>
          <w:ilvl w:val="0"/>
          <w:numId w:val="56"/>
        </w:numPr>
        <w:spacing w:line="259" w:lineRule="auto"/>
        <w:ind w:hanging="357"/>
        <w:jc w:val="both"/>
        <w:rPr>
          <w:sz w:val="22"/>
          <w:szCs w:val="22"/>
        </w:rPr>
      </w:pPr>
      <w:bookmarkStart w:id="179"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9"/>
    <w:p w14:paraId="56C69D97" w14:textId="3BC08473"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lastRenderedPageBreak/>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204681612"/>
      <w:bookmarkStart w:id="185" w:name="_Hlk147301573"/>
      <w:bookmarkEnd w:id="176"/>
      <w:r w:rsidRPr="00F8529D">
        <w:t>§ 10. Podwykonawstwo</w:t>
      </w:r>
      <w:bookmarkEnd w:id="180"/>
      <w:bookmarkEnd w:id="181"/>
      <w:bookmarkEnd w:id="182"/>
      <w:bookmarkEnd w:id="183"/>
      <w:bookmarkEnd w:id="184"/>
    </w:p>
    <w:p w14:paraId="64F55AD4" w14:textId="3A2374FD" w:rsidR="00430097" w:rsidRPr="00F8529D" w:rsidRDefault="00430097" w:rsidP="00192A50">
      <w:pPr>
        <w:numPr>
          <w:ilvl w:val="0"/>
          <w:numId w:val="70"/>
        </w:numPr>
        <w:ind w:left="284" w:hanging="284"/>
        <w:jc w:val="both"/>
        <w:rPr>
          <w:sz w:val="22"/>
          <w:szCs w:val="22"/>
        </w:rPr>
      </w:pPr>
      <w:bookmarkStart w:id="186" w:name="_Hlk68846287"/>
      <w:bookmarkEnd w:id="18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192A50">
      <w:pPr>
        <w:numPr>
          <w:ilvl w:val="0"/>
          <w:numId w:val="70"/>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lastRenderedPageBreak/>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92A50">
      <w:pPr>
        <w:numPr>
          <w:ilvl w:val="0"/>
          <w:numId w:val="70"/>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1BF0BEE2"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204681613"/>
      <w:bookmarkStart w:id="195" w:name="_Hlk67826260"/>
      <w:r w:rsidRPr="00F8529D">
        <w:t>§ 11. Nadzór i koordynacja</w:t>
      </w:r>
      <w:bookmarkEnd w:id="190"/>
      <w:bookmarkEnd w:id="191"/>
      <w:bookmarkEnd w:id="192"/>
      <w:bookmarkEnd w:id="193"/>
      <w:bookmarkEnd w:id="194"/>
    </w:p>
    <w:p w14:paraId="6F855A53" w14:textId="352A83A3"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92A50">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6" w:name="_Toc64016208"/>
      <w:bookmarkStart w:id="197" w:name="_Toc106095871"/>
      <w:bookmarkStart w:id="198" w:name="_Toc106096311"/>
      <w:bookmarkStart w:id="199" w:name="_Toc106096415"/>
      <w:bookmarkStart w:id="200" w:name="_Toc204681614"/>
      <w:bookmarkStart w:id="201" w:name="_Hlk105672888"/>
      <w:r w:rsidRPr="00F8529D">
        <w:t>§ 12. Badania kontrolne (Audyt)</w:t>
      </w:r>
      <w:bookmarkEnd w:id="196"/>
      <w:bookmarkEnd w:id="197"/>
      <w:bookmarkEnd w:id="198"/>
      <w:bookmarkEnd w:id="199"/>
      <w:bookmarkEnd w:id="200"/>
    </w:p>
    <w:p w14:paraId="4D5C0A00"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92A50">
      <w:pPr>
        <w:numPr>
          <w:ilvl w:val="1"/>
          <w:numId w:val="5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92A50">
      <w:pPr>
        <w:numPr>
          <w:ilvl w:val="1"/>
          <w:numId w:val="5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92A50">
      <w:pPr>
        <w:numPr>
          <w:ilvl w:val="1"/>
          <w:numId w:val="55"/>
        </w:numPr>
        <w:spacing w:line="259" w:lineRule="auto"/>
        <w:jc w:val="both"/>
        <w:rPr>
          <w:sz w:val="22"/>
          <w:szCs w:val="22"/>
        </w:rPr>
      </w:pPr>
      <w:r w:rsidRPr="00F8529D">
        <w:rPr>
          <w:sz w:val="22"/>
          <w:szCs w:val="22"/>
        </w:rPr>
        <w:lastRenderedPageBreak/>
        <w:t>prawidłowości wykonywania Przedmiotu Umowy,</w:t>
      </w:r>
    </w:p>
    <w:p w14:paraId="67975B5F" w14:textId="77777777" w:rsidR="000C23F8" w:rsidRPr="00F8529D" w:rsidRDefault="000C23F8" w:rsidP="00192A50">
      <w:pPr>
        <w:numPr>
          <w:ilvl w:val="1"/>
          <w:numId w:val="5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2" w:name="_Hlk148344040"/>
      <w:r w:rsidR="00382754" w:rsidRPr="00F8529D">
        <w:rPr>
          <w:sz w:val="22"/>
          <w:szCs w:val="22"/>
        </w:rPr>
        <w:t>, z zastrzeżeniem ust. 4 poniżej.</w:t>
      </w:r>
    </w:p>
    <w:p w14:paraId="2B9A925A" w14:textId="5B68C2CA" w:rsidR="006322B0" w:rsidRPr="00F8529D" w:rsidRDefault="006322B0" w:rsidP="00192A50">
      <w:pPr>
        <w:numPr>
          <w:ilvl w:val="0"/>
          <w:numId w:val="5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2"/>
    <w:p w14:paraId="77A9EE64" w14:textId="17E256CE"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3" w:name="_Hlk146783280"/>
      <w:r w:rsidR="00A326D5" w:rsidRPr="00F8529D">
        <w:rPr>
          <w:sz w:val="22"/>
          <w:szCs w:val="22"/>
        </w:rPr>
        <w:t>są następujące</w:t>
      </w:r>
      <w:r w:rsidRPr="00F8529D">
        <w:rPr>
          <w:sz w:val="22"/>
          <w:szCs w:val="22"/>
        </w:rPr>
        <w:t>:</w:t>
      </w:r>
      <w:bookmarkEnd w:id="203"/>
    </w:p>
    <w:p w14:paraId="4D2B620C" w14:textId="77777777" w:rsidR="000C23F8" w:rsidRPr="00F8529D" w:rsidRDefault="000C23F8" w:rsidP="00192A50">
      <w:pPr>
        <w:numPr>
          <w:ilvl w:val="1"/>
          <w:numId w:val="5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92A50">
      <w:pPr>
        <w:numPr>
          <w:ilvl w:val="1"/>
          <w:numId w:val="5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92A50">
      <w:pPr>
        <w:numPr>
          <w:ilvl w:val="2"/>
          <w:numId w:val="5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92A50">
      <w:pPr>
        <w:numPr>
          <w:ilvl w:val="2"/>
          <w:numId w:val="5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92A50">
      <w:pPr>
        <w:numPr>
          <w:ilvl w:val="2"/>
          <w:numId w:val="5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92A50">
      <w:pPr>
        <w:numPr>
          <w:ilvl w:val="1"/>
          <w:numId w:val="5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92A50">
      <w:pPr>
        <w:numPr>
          <w:ilvl w:val="1"/>
          <w:numId w:val="5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92A50">
      <w:pPr>
        <w:numPr>
          <w:ilvl w:val="2"/>
          <w:numId w:val="5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92A50">
      <w:pPr>
        <w:numPr>
          <w:ilvl w:val="2"/>
          <w:numId w:val="55"/>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192A50">
      <w:pPr>
        <w:numPr>
          <w:ilvl w:val="1"/>
          <w:numId w:val="55"/>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192A50">
      <w:pPr>
        <w:numPr>
          <w:ilvl w:val="2"/>
          <w:numId w:val="5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92A50">
      <w:pPr>
        <w:numPr>
          <w:ilvl w:val="2"/>
          <w:numId w:val="5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92A50">
      <w:pPr>
        <w:numPr>
          <w:ilvl w:val="2"/>
          <w:numId w:val="5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92A50">
      <w:pPr>
        <w:numPr>
          <w:ilvl w:val="0"/>
          <w:numId w:val="5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4" w:name="_Hlk146783344"/>
      <w:r w:rsidR="004D5DFE" w:rsidRPr="00F8529D">
        <w:rPr>
          <w:sz w:val="22"/>
          <w:szCs w:val="22"/>
        </w:rPr>
        <w:t>na zasadach określonych w § 14 ust. 4 Umowy</w:t>
      </w:r>
      <w:r w:rsidRPr="00F8529D">
        <w:rPr>
          <w:sz w:val="22"/>
          <w:szCs w:val="22"/>
        </w:rPr>
        <w:t>.</w:t>
      </w:r>
      <w:bookmarkEnd w:id="204"/>
    </w:p>
    <w:p w14:paraId="114D874C" w14:textId="77777777" w:rsidR="000C23F8" w:rsidRPr="000E4913" w:rsidRDefault="000C23F8" w:rsidP="000C23F8">
      <w:pPr>
        <w:pStyle w:val="Nagwek2"/>
      </w:pPr>
      <w:bookmarkStart w:id="205" w:name="_Toc64016209"/>
      <w:bookmarkStart w:id="206" w:name="_Toc106095872"/>
      <w:bookmarkStart w:id="207" w:name="_Toc106096312"/>
      <w:bookmarkStart w:id="208" w:name="_Toc106096416"/>
      <w:bookmarkStart w:id="209" w:name="_Toc204681615"/>
      <w:bookmarkStart w:id="210" w:name="_Hlk156823361"/>
      <w:bookmarkStart w:id="211" w:name="_Hlk155701067"/>
      <w:bookmarkEnd w:id="195"/>
      <w:bookmarkEnd w:id="201"/>
      <w:r w:rsidRPr="000E4913">
        <w:t>§ 1</w:t>
      </w:r>
      <w:r>
        <w:t>3</w:t>
      </w:r>
      <w:r w:rsidRPr="000E4913">
        <w:t>. Kary umowne i odpowiedzialność</w:t>
      </w:r>
      <w:bookmarkEnd w:id="205"/>
      <w:bookmarkEnd w:id="206"/>
      <w:bookmarkEnd w:id="207"/>
      <w:bookmarkEnd w:id="208"/>
      <w:bookmarkEnd w:id="209"/>
      <w:r w:rsidRPr="000E4913">
        <w:t xml:space="preserve"> </w:t>
      </w:r>
    </w:p>
    <w:bookmarkEnd w:id="210"/>
    <w:p w14:paraId="5618D0DE" w14:textId="4368CE79" w:rsidR="00A76426" w:rsidRPr="00100353" w:rsidRDefault="00A76426" w:rsidP="00914CCD">
      <w:pPr>
        <w:spacing w:line="276" w:lineRule="auto"/>
        <w:jc w:val="both"/>
        <w:rPr>
          <w:i/>
          <w:iCs/>
          <w:color w:val="2F5496" w:themeColor="accent1" w:themeShade="BF"/>
          <w:sz w:val="8"/>
          <w:szCs w:val="8"/>
        </w:rPr>
      </w:pPr>
    </w:p>
    <w:bookmarkEnd w:id="211"/>
    <w:p w14:paraId="3A67A2F8" w14:textId="3894F035" w:rsidR="000C23F8" w:rsidRPr="00864A8E" w:rsidRDefault="000C23F8" w:rsidP="00864A8E">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26C64E5" w14:textId="4D701A38" w:rsidR="00A12F03" w:rsidRPr="00DA38E7" w:rsidRDefault="00A81620" w:rsidP="00DA38E7">
      <w:pPr>
        <w:numPr>
          <w:ilvl w:val="1"/>
          <w:numId w:val="57"/>
        </w:numPr>
        <w:ind w:left="709"/>
        <w:jc w:val="both"/>
        <w:rPr>
          <w:sz w:val="22"/>
          <w:szCs w:val="22"/>
        </w:rPr>
      </w:pPr>
      <w:bookmarkStart w:id="212" w:name="_Hlk67826332"/>
      <w:r w:rsidRPr="00621E9B">
        <w:rPr>
          <w:sz w:val="22"/>
          <w:szCs w:val="22"/>
        </w:rPr>
        <w:lastRenderedPageBreak/>
        <w:t xml:space="preserve">za każdy rozpoczęty dzień zwłoki w </w:t>
      </w:r>
      <w:r>
        <w:rPr>
          <w:sz w:val="22"/>
          <w:szCs w:val="22"/>
        </w:rPr>
        <w:t xml:space="preserve">uruchomieniu </w:t>
      </w:r>
      <w:r w:rsidRPr="00A25BC1">
        <w:rPr>
          <w:sz w:val="22"/>
          <w:szCs w:val="22"/>
        </w:rPr>
        <w:t xml:space="preserve"> </w:t>
      </w:r>
      <w:r w:rsidRPr="00621E9B">
        <w:rPr>
          <w:sz w:val="22"/>
          <w:szCs w:val="22"/>
        </w:rPr>
        <w:t>przedmiotu Umowy</w:t>
      </w:r>
      <w:r>
        <w:rPr>
          <w:sz w:val="22"/>
          <w:szCs w:val="22"/>
        </w:rPr>
        <w:t xml:space="preserve"> powyżej terminu określonego</w:t>
      </w:r>
      <w:r w:rsidRPr="00621E9B">
        <w:rPr>
          <w:sz w:val="22"/>
          <w:szCs w:val="22"/>
        </w:rPr>
        <w:t xml:space="preserve"> w §5 ust. 1</w:t>
      </w:r>
      <w:r>
        <w:rPr>
          <w:sz w:val="22"/>
          <w:szCs w:val="22"/>
        </w:rPr>
        <w:t>,</w:t>
      </w:r>
      <w:r w:rsidRPr="00621E9B">
        <w:rPr>
          <w:sz w:val="22"/>
          <w:szCs w:val="22"/>
        </w:rPr>
        <w:t xml:space="preserve"> Umowy </w:t>
      </w:r>
      <w:r w:rsidRPr="00B26A53">
        <w:rPr>
          <w:sz w:val="22"/>
          <w:szCs w:val="22"/>
        </w:rPr>
        <w:t>(subskrypcji licencji</w:t>
      </w:r>
      <w:r>
        <w:rPr>
          <w:sz w:val="22"/>
          <w:szCs w:val="22"/>
        </w:rPr>
        <w:t xml:space="preserve"> wraz z usługą wsparcia</w:t>
      </w:r>
      <w:r w:rsidRPr="00B26A53">
        <w:rPr>
          <w:sz w:val="22"/>
          <w:szCs w:val="22"/>
        </w:rPr>
        <w:t>)</w:t>
      </w:r>
      <w:r>
        <w:rPr>
          <w:sz w:val="22"/>
          <w:szCs w:val="22"/>
        </w:rPr>
        <w:br/>
      </w:r>
      <w:r w:rsidRPr="00621E9B">
        <w:rPr>
          <w:sz w:val="22"/>
          <w:szCs w:val="22"/>
        </w:rPr>
        <w:t xml:space="preserve">w wysokości </w:t>
      </w:r>
      <w:r>
        <w:rPr>
          <w:sz w:val="22"/>
          <w:szCs w:val="22"/>
        </w:rPr>
        <w:t>0,3</w:t>
      </w:r>
      <w:r w:rsidRPr="00621E9B">
        <w:rPr>
          <w:sz w:val="22"/>
          <w:szCs w:val="22"/>
        </w:rPr>
        <w:t xml:space="preserve"> % wartości netto Umowy określonej w § 3 ust. 1,</w:t>
      </w:r>
    </w:p>
    <w:p w14:paraId="34E3E7F9" w14:textId="16E5A020" w:rsidR="000C23F8" w:rsidRPr="00F8529D" w:rsidRDefault="000C23F8" w:rsidP="00192A50">
      <w:pPr>
        <w:pStyle w:val="Akapitzlist"/>
        <w:numPr>
          <w:ilvl w:val="1"/>
          <w:numId w:val="57"/>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29B90E05" w:rsidR="000C23F8" w:rsidRPr="0019416D" w:rsidRDefault="000C23F8" w:rsidP="00192A50">
      <w:pPr>
        <w:pStyle w:val="Akapitzlist"/>
        <w:numPr>
          <w:ilvl w:val="1"/>
          <w:numId w:val="57"/>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r w:rsidR="00864A8E" w:rsidRPr="00864A8E">
        <w:rPr>
          <w:sz w:val="22"/>
          <w:szCs w:val="22"/>
        </w:rPr>
        <w:t>– nie dotyczy.</w:t>
      </w:r>
    </w:p>
    <w:p w14:paraId="10C3ADE1" w14:textId="10F4E8AD" w:rsidR="000C23F8" w:rsidRPr="006524C6" w:rsidRDefault="000C23F8" w:rsidP="00192A50">
      <w:pPr>
        <w:numPr>
          <w:ilvl w:val="1"/>
          <w:numId w:val="57"/>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DA44BE"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r w:rsidR="00864A8E" w:rsidRPr="00864A8E">
        <w:rPr>
          <w:i/>
          <w:iCs/>
          <w:sz w:val="22"/>
          <w:szCs w:val="22"/>
        </w:rPr>
        <w:t>-nie dotyczy.</w:t>
      </w:r>
    </w:p>
    <w:p w14:paraId="3DF24470" w14:textId="3A79A963" w:rsidR="000C23F8" w:rsidRPr="00F8529D" w:rsidRDefault="000C23F8" w:rsidP="00192A50">
      <w:pPr>
        <w:numPr>
          <w:ilvl w:val="1"/>
          <w:numId w:val="5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3" w:name="_Hlk146783575"/>
      <w:r w:rsidR="007D221B" w:rsidRPr="00F8529D">
        <w:rPr>
          <w:sz w:val="22"/>
          <w:szCs w:val="22"/>
        </w:rPr>
        <w:t>za każdy stwierdzony przypadek,</w:t>
      </w:r>
    </w:p>
    <w:bookmarkEnd w:id="213"/>
    <w:p w14:paraId="12386344" w14:textId="77777777" w:rsidR="000C23F8" w:rsidRPr="00F8529D" w:rsidRDefault="000C23F8" w:rsidP="00192A50">
      <w:pPr>
        <w:numPr>
          <w:ilvl w:val="1"/>
          <w:numId w:val="5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92A50">
      <w:pPr>
        <w:numPr>
          <w:ilvl w:val="2"/>
          <w:numId w:val="5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92A50">
      <w:pPr>
        <w:numPr>
          <w:ilvl w:val="2"/>
          <w:numId w:val="5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92A50">
      <w:pPr>
        <w:numPr>
          <w:ilvl w:val="2"/>
          <w:numId w:val="5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192A50">
      <w:pPr>
        <w:numPr>
          <w:ilvl w:val="1"/>
          <w:numId w:val="57"/>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14"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14"/>
    <w:p w14:paraId="081AB11C" w14:textId="0A2A59BB" w:rsidR="000C23F8" w:rsidRPr="0019416D" w:rsidRDefault="000C23F8" w:rsidP="00192A50">
      <w:pPr>
        <w:numPr>
          <w:ilvl w:val="1"/>
          <w:numId w:val="57"/>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15"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15"/>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xml:space="preserve">, w którym stwierdzono </w:t>
      </w:r>
      <w:r w:rsidRPr="00864A8E">
        <w:rPr>
          <w:sz w:val="22"/>
          <w:szCs w:val="22"/>
        </w:rPr>
        <w:t>naruszenie</w:t>
      </w:r>
      <w:r w:rsidR="00E50E3A" w:rsidRPr="00864A8E">
        <w:rPr>
          <w:sz w:val="22"/>
          <w:szCs w:val="22"/>
        </w:rPr>
        <w:t xml:space="preserve"> </w:t>
      </w:r>
      <w:r w:rsidR="00864A8E" w:rsidRPr="00864A8E">
        <w:rPr>
          <w:i/>
          <w:iCs/>
          <w:sz w:val="22"/>
          <w:szCs w:val="22"/>
        </w:rPr>
        <w:t>– nie dotyczy.</w:t>
      </w:r>
    </w:p>
    <w:p w14:paraId="0309453C" w14:textId="1331BFF1" w:rsidR="000C23F8" w:rsidRPr="00ED1FF7" w:rsidRDefault="000C23F8" w:rsidP="00192A50">
      <w:pPr>
        <w:numPr>
          <w:ilvl w:val="1"/>
          <w:numId w:val="57"/>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16"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16"/>
      <w:r w:rsidR="00E50E3A" w:rsidRPr="00F8529D">
        <w:rPr>
          <w:sz w:val="22"/>
          <w:szCs w:val="22"/>
        </w:rPr>
        <w:t xml:space="preserve"> </w:t>
      </w:r>
      <w:r w:rsidR="00864A8E" w:rsidRPr="00864A8E">
        <w:rPr>
          <w:i/>
          <w:iCs/>
          <w:sz w:val="22"/>
          <w:szCs w:val="22"/>
        </w:rPr>
        <w:t>– nie dotyczy.</w:t>
      </w:r>
    </w:p>
    <w:p w14:paraId="4DACB222" w14:textId="5F6EC0A1" w:rsidR="000C23F8" w:rsidRPr="00F8529D" w:rsidRDefault="00D0028C" w:rsidP="00192A50">
      <w:pPr>
        <w:numPr>
          <w:ilvl w:val="0"/>
          <w:numId w:val="57"/>
        </w:numPr>
        <w:spacing w:line="259" w:lineRule="auto"/>
        <w:jc w:val="both"/>
        <w:rPr>
          <w:sz w:val="22"/>
          <w:szCs w:val="22"/>
        </w:rPr>
      </w:pPr>
      <w:bookmarkStart w:id="217" w:name="_Hlk144479888"/>
      <w:bookmarkStart w:id="218"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w:t>
      </w:r>
      <w:r w:rsidRPr="00F8529D">
        <w:rPr>
          <w:sz w:val="22"/>
          <w:szCs w:val="22"/>
        </w:rPr>
        <w:lastRenderedPageBreak/>
        <w:t>zamówienia poniesionymi przez Zamawiającego a wynagrodzeniem obliczonym z zastosowaniem cen określonych w Umowie.</w:t>
      </w:r>
      <w:bookmarkStart w:id="219" w:name="_Hlk144479920"/>
      <w:bookmarkEnd w:id="217"/>
    </w:p>
    <w:bookmarkEnd w:id="218"/>
    <w:bookmarkEnd w:id="219"/>
    <w:p w14:paraId="753A8E07" w14:textId="77777777" w:rsidR="000C23F8" w:rsidRPr="00F8529D" w:rsidRDefault="000C23F8" w:rsidP="00192A50">
      <w:pPr>
        <w:numPr>
          <w:ilvl w:val="0"/>
          <w:numId w:val="5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192A50">
      <w:pPr>
        <w:numPr>
          <w:ilvl w:val="1"/>
          <w:numId w:val="5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192A50">
      <w:pPr>
        <w:numPr>
          <w:ilvl w:val="1"/>
          <w:numId w:val="57"/>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192A50">
      <w:pPr>
        <w:numPr>
          <w:ilvl w:val="0"/>
          <w:numId w:val="57"/>
        </w:numPr>
        <w:spacing w:line="259" w:lineRule="auto"/>
        <w:ind w:hanging="357"/>
        <w:jc w:val="both"/>
        <w:rPr>
          <w:sz w:val="22"/>
          <w:szCs w:val="22"/>
        </w:rPr>
      </w:pPr>
      <w:bookmarkStart w:id="220"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8529D" w:rsidRDefault="0072470D" w:rsidP="00192A50">
      <w:pPr>
        <w:numPr>
          <w:ilvl w:val="1"/>
          <w:numId w:val="57"/>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192A50">
      <w:pPr>
        <w:numPr>
          <w:ilvl w:val="0"/>
          <w:numId w:val="57"/>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192A50">
      <w:pPr>
        <w:numPr>
          <w:ilvl w:val="1"/>
          <w:numId w:val="57"/>
        </w:numPr>
        <w:spacing w:line="259" w:lineRule="auto"/>
        <w:jc w:val="both"/>
        <w:rPr>
          <w:sz w:val="22"/>
          <w:szCs w:val="22"/>
        </w:rPr>
      </w:pPr>
      <w:bookmarkStart w:id="221" w:name="_Hlk148947447"/>
      <w:r w:rsidRPr="00F8529D">
        <w:rPr>
          <w:sz w:val="22"/>
          <w:szCs w:val="22"/>
        </w:rPr>
        <w:t>za odstąpienie od Umowy w całości przez którąkolwiek ze Stron z winy Zamawiającego - w wysokości 20% wartości netto Umowy, o której mowa w § 3 ust. 1.</w:t>
      </w:r>
    </w:p>
    <w:bookmarkEnd w:id="221"/>
    <w:p w14:paraId="2A2CF2DB" w14:textId="2C1C3328" w:rsidR="000C23F8" w:rsidRPr="00F8529D" w:rsidRDefault="004B24AC" w:rsidP="00192A50">
      <w:pPr>
        <w:numPr>
          <w:ilvl w:val="0"/>
          <w:numId w:val="5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w:t>
      </w:r>
      <w:r w:rsidR="000C23F8" w:rsidRPr="00864A8E">
        <w:rPr>
          <w:sz w:val="22"/>
          <w:szCs w:val="22"/>
        </w:rPr>
        <w:t xml:space="preserve">przekroczy </w:t>
      </w:r>
      <w:r w:rsidR="00EA698B" w:rsidRPr="00864A8E">
        <w:rPr>
          <w:sz w:val="22"/>
          <w:szCs w:val="22"/>
        </w:rPr>
        <w:t xml:space="preserve">60% </w:t>
      </w:r>
      <w:r w:rsidR="00A95C13" w:rsidRPr="00864A8E">
        <w:rPr>
          <w:sz w:val="22"/>
          <w:szCs w:val="22"/>
        </w:rPr>
        <w:t>w</w:t>
      </w:r>
      <w:r w:rsidR="000C23F8" w:rsidRPr="00864A8E">
        <w:rPr>
          <w:sz w:val="22"/>
          <w:szCs w:val="22"/>
        </w:rPr>
        <w:t>artości</w:t>
      </w:r>
      <w:r w:rsidR="000C23F8" w:rsidRPr="00F8529D">
        <w:rPr>
          <w:sz w:val="22"/>
          <w:szCs w:val="22"/>
        </w:rPr>
        <w:t xml:space="preserve">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92A50">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92A50">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8326BE">
      <w:pPr>
        <w:numPr>
          <w:ilvl w:val="0"/>
          <w:numId w:val="5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2"/>
      <w:bookmarkEnd w:id="220"/>
    </w:p>
    <w:p w14:paraId="4E1E67AC" w14:textId="77777777" w:rsidR="000C23F8" w:rsidRPr="00F8529D" w:rsidRDefault="000C23F8" w:rsidP="000C23F8">
      <w:pPr>
        <w:pStyle w:val="Nagwek2"/>
      </w:pPr>
      <w:bookmarkStart w:id="222" w:name="_Toc83291685"/>
      <w:bookmarkStart w:id="223" w:name="_Toc106095873"/>
      <w:bookmarkStart w:id="224" w:name="_Toc106096313"/>
      <w:bookmarkStart w:id="225" w:name="_Toc106096417"/>
      <w:bookmarkStart w:id="226" w:name="_Toc204681616"/>
      <w:r w:rsidRPr="00F8529D">
        <w:t>§ 14. Rozwiązanie, odstąpienie lub wypowiedzenie Umowy</w:t>
      </w:r>
      <w:bookmarkEnd w:id="222"/>
      <w:bookmarkEnd w:id="223"/>
      <w:bookmarkEnd w:id="224"/>
      <w:bookmarkEnd w:id="225"/>
      <w:bookmarkEnd w:id="226"/>
    </w:p>
    <w:p w14:paraId="7F7C0D91" w14:textId="77777777" w:rsidR="000C23F8" w:rsidRPr="00F8529D" w:rsidRDefault="000C23F8" w:rsidP="00192A50">
      <w:pPr>
        <w:numPr>
          <w:ilvl w:val="0"/>
          <w:numId w:val="58"/>
        </w:numPr>
        <w:spacing w:line="259" w:lineRule="auto"/>
        <w:ind w:left="357" w:hanging="357"/>
        <w:jc w:val="both"/>
        <w:rPr>
          <w:sz w:val="22"/>
          <w:szCs w:val="22"/>
        </w:rPr>
      </w:pPr>
      <w:bookmarkStart w:id="227" w:name="_Hlk146784907"/>
      <w:r w:rsidRPr="00F8529D">
        <w:rPr>
          <w:sz w:val="22"/>
          <w:szCs w:val="22"/>
        </w:rPr>
        <w:t>Strony mogą rozwiązać Umowę na mocy porozumienia Stron.</w:t>
      </w:r>
    </w:p>
    <w:p w14:paraId="55217CF2" w14:textId="695B5787"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8" w:name="_Hlk144467170"/>
      <w:r w:rsidRPr="00F8529D">
        <w:rPr>
          <w:sz w:val="22"/>
          <w:szCs w:val="22"/>
        </w:rPr>
        <w:t xml:space="preserve">w całości </w:t>
      </w:r>
      <w:bookmarkEnd w:id="228"/>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5040E43C" w:rsidR="000C23F8" w:rsidRPr="00F8529D" w:rsidRDefault="000C23F8" w:rsidP="00192A50">
      <w:pPr>
        <w:numPr>
          <w:ilvl w:val="1"/>
          <w:numId w:val="58"/>
        </w:numPr>
        <w:spacing w:line="259" w:lineRule="auto"/>
        <w:jc w:val="both"/>
        <w:rPr>
          <w:sz w:val="22"/>
          <w:szCs w:val="22"/>
        </w:rPr>
      </w:pPr>
      <w:r w:rsidRPr="00F8529D">
        <w:rPr>
          <w:sz w:val="22"/>
          <w:szCs w:val="22"/>
        </w:rPr>
        <w:t>wygaśnięcia ubezpieczenia Wykonawcy i nieprzedłużenia ochrony ubezpieczeniowej w okresie realizacji Umowy</w:t>
      </w:r>
      <w:r w:rsidR="004246B0">
        <w:rPr>
          <w:sz w:val="22"/>
          <w:szCs w:val="22"/>
        </w:rPr>
        <w:t xml:space="preserve"> – nie dotyczy,</w:t>
      </w:r>
    </w:p>
    <w:p w14:paraId="58CCB24E" w14:textId="77777777" w:rsidR="000C23F8" w:rsidRPr="00F8529D" w:rsidRDefault="000C23F8" w:rsidP="00192A50">
      <w:pPr>
        <w:numPr>
          <w:ilvl w:val="1"/>
          <w:numId w:val="5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92A50">
      <w:pPr>
        <w:numPr>
          <w:ilvl w:val="1"/>
          <w:numId w:val="58"/>
        </w:numPr>
        <w:spacing w:line="259" w:lineRule="auto"/>
        <w:jc w:val="both"/>
        <w:rPr>
          <w:sz w:val="22"/>
          <w:szCs w:val="22"/>
        </w:rPr>
      </w:pPr>
      <w:bookmarkStart w:id="22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9"/>
    <w:p w14:paraId="3CE94781" w14:textId="5D693CC1" w:rsidR="000C23F8" w:rsidRPr="00F8529D" w:rsidRDefault="000C23F8" w:rsidP="00192A50">
      <w:pPr>
        <w:numPr>
          <w:ilvl w:val="1"/>
          <w:numId w:val="5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92A50">
      <w:pPr>
        <w:numPr>
          <w:ilvl w:val="2"/>
          <w:numId w:val="5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92A50">
      <w:pPr>
        <w:numPr>
          <w:ilvl w:val="2"/>
          <w:numId w:val="58"/>
        </w:numPr>
        <w:spacing w:line="259" w:lineRule="auto"/>
        <w:jc w:val="both"/>
        <w:rPr>
          <w:sz w:val="22"/>
          <w:szCs w:val="22"/>
        </w:rPr>
      </w:pPr>
      <w:r w:rsidRPr="00F8529D">
        <w:rPr>
          <w:sz w:val="22"/>
          <w:szCs w:val="22"/>
        </w:rPr>
        <w:lastRenderedPageBreak/>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92A50">
      <w:pPr>
        <w:numPr>
          <w:ilvl w:val="2"/>
          <w:numId w:val="58"/>
        </w:numPr>
        <w:spacing w:line="259" w:lineRule="auto"/>
        <w:ind w:hanging="357"/>
        <w:jc w:val="both"/>
        <w:rPr>
          <w:sz w:val="22"/>
          <w:szCs w:val="22"/>
        </w:rPr>
      </w:pPr>
      <w:bookmarkStart w:id="23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0"/>
      <w:r w:rsidRPr="00F8529D">
        <w:rPr>
          <w:sz w:val="22"/>
          <w:szCs w:val="22"/>
        </w:rPr>
        <w:t>,</w:t>
      </w:r>
    </w:p>
    <w:p w14:paraId="50AE23C0"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5B08583D" w14:textId="12B997B0"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w:t>
      </w:r>
      <w:r w:rsidRPr="004246B0">
        <w:rPr>
          <w:sz w:val="22"/>
          <w:szCs w:val="22"/>
        </w:rPr>
        <w:t>) –</w:t>
      </w:r>
      <w:r w:rsidR="004246B0" w:rsidRPr="004246B0">
        <w:rPr>
          <w:sz w:val="22"/>
          <w:szCs w:val="22"/>
        </w:rPr>
        <w:t xml:space="preserve"> 7)</w:t>
      </w:r>
      <w:r w:rsidRPr="004246B0">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7039B786" w:rsidR="00A603EC" w:rsidRPr="00F8529D" w:rsidRDefault="00A603EC" w:rsidP="00192A50">
      <w:pPr>
        <w:numPr>
          <w:ilvl w:val="0"/>
          <w:numId w:val="58"/>
        </w:numPr>
        <w:spacing w:line="256" w:lineRule="auto"/>
        <w:jc w:val="both"/>
        <w:rPr>
          <w:sz w:val="22"/>
          <w:szCs w:val="22"/>
        </w:rPr>
      </w:pPr>
      <w:bookmarkStart w:id="231" w:name="_Hlk146784951"/>
      <w:bookmarkEnd w:id="227"/>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192A50">
      <w:pPr>
        <w:numPr>
          <w:ilvl w:val="0"/>
          <w:numId w:val="5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F671AA" w:rsidRDefault="00DA44BE" w:rsidP="00192A50">
      <w:pPr>
        <w:numPr>
          <w:ilvl w:val="0"/>
          <w:numId w:val="58"/>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t>
      </w:r>
      <w:r w:rsidRPr="00864A8E">
        <w:rPr>
          <w:sz w:val="22"/>
          <w:szCs w:val="22"/>
        </w:rPr>
        <w:t>wykonanej (prawidłowo) do dnia odstąpienia, rozliczenie zostanie dokonane przy zastosowaniu stawek i cen jednostkowych nie wyższych aniżeli te, które zgodnie z Umową miały lub miałyby zastosowanie do okresu, którego dotyczy rozliczenie.</w:t>
      </w:r>
    </w:p>
    <w:p w14:paraId="1288ED1A" w14:textId="6613422D" w:rsidR="000C23F8" w:rsidRPr="00595487" w:rsidRDefault="000C23F8" w:rsidP="00192A50">
      <w:pPr>
        <w:numPr>
          <w:ilvl w:val="0"/>
          <w:numId w:val="58"/>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4246B0">
        <w:rPr>
          <w:sz w:val="22"/>
          <w:szCs w:val="22"/>
        </w:rPr>
        <w:t>wynoszącego 30 dni, w przypadku</w:t>
      </w:r>
      <w:r w:rsidRPr="00595487">
        <w:rPr>
          <w:sz w:val="22"/>
          <w:szCs w:val="22"/>
        </w:rPr>
        <w:t>:</w:t>
      </w:r>
    </w:p>
    <w:p w14:paraId="29FCAF3A" w14:textId="77777777" w:rsidR="000C23F8" w:rsidRPr="00595487" w:rsidRDefault="000C23F8" w:rsidP="00192A50">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92A50">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699657F2" w:rsidR="008326BE" w:rsidRPr="00242367" w:rsidRDefault="008326BE" w:rsidP="00242367">
      <w:pPr>
        <w:numPr>
          <w:ilvl w:val="0"/>
          <w:numId w:val="58"/>
        </w:numPr>
        <w:spacing w:line="259" w:lineRule="auto"/>
        <w:ind w:left="357" w:hanging="357"/>
        <w:jc w:val="both"/>
        <w:rPr>
          <w:sz w:val="22"/>
          <w:szCs w:val="22"/>
        </w:rPr>
      </w:pPr>
      <w:bookmarkStart w:id="23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t>
      </w:r>
      <w:r w:rsidRPr="004246B0">
        <w:rPr>
          <w:sz w:val="22"/>
          <w:szCs w:val="22"/>
        </w:rPr>
        <w:t>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2"/>
    <w:p w14:paraId="7AFC93DB" w14:textId="0EA2D2E9"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lastRenderedPageBreak/>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204681617"/>
      <w:bookmarkStart w:id="238" w:name="_Hlk148332977"/>
      <w:bookmarkStart w:id="239" w:name="_Hlk67826402"/>
      <w:bookmarkEnd w:id="231"/>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92A50">
      <w:pPr>
        <w:numPr>
          <w:ilvl w:val="2"/>
          <w:numId w:val="7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lastRenderedPageBreak/>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92A50">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192A50">
      <w:pPr>
        <w:numPr>
          <w:ilvl w:val="2"/>
          <w:numId w:val="76"/>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192A50">
      <w:pPr>
        <w:pStyle w:val="Akapitzlist"/>
        <w:numPr>
          <w:ilvl w:val="0"/>
          <w:numId w:val="76"/>
        </w:numPr>
        <w:spacing w:line="259" w:lineRule="auto"/>
        <w:ind w:left="709" w:hanging="709"/>
        <w:jc w:val="both"/>
        <w:rPr>
          <w:sz w:val="6"/>
          <w:szCs w:val="6"/>
        </w:rPr>
      </w:pPr>
      <w:bookmarkStart w:id="24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6F715D">
      <w:pPr>
        <w:pStyle w:val="Akapitzlist"/>
        <w:numPr>
          <w:ilvl w:val="0"/>
          <w:numId w:val="71"/>
        </w:numPr>
        <w:spacing w:line="259" w:lineRule="auto"/>
        <w:jc w:val="both"/>
        <w:rPr>
          <w:sz w:val="22"/>
          <w:szCs w:val="22"/>
        </w:rPr>
      </w:pPr>
      <w:bookmarkStart w:id="243" w:name="_Hlk147848517"/>
      <w:r w:rsidRPr="00A33BF6">
        <w:rPr>
          <w:sz w:val="22"/>
          <w:szCs w:val="22"/>
        </w:rPr>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ust. 2 pkt 2) lit. f),</w:t>
      </w:r>
    </w:p>
    <w:bookmarkEnd w:id="243"/>
    <w:p w14:paraId="335E9567"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6F715D">
      <w:pPr>
        <w:pStyle w:val="Akapitzlist"/>
        <w:numPr>
          <w:ilvl w:val="0"/>
          <w:numId w:val="71"/>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F715D">
      <w:pPr>
        <w:pStyle w:val="Akapitzlist"/>
        <w:numPr>
          <w:ilvl w:val="0"/>
          <w:numId w:val="7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38"/>
    <w:bookmarkEnd w:id="240"/>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4A1BDD3E" w:rsidR="00F536DE" w:rsidRPr="00B71040" w:rsidRDefault="004F3468" w:rsidP="00B71040">
      <w:pPr>
        <w:pStyle w:val="Nagwek2"/>
      </w:pPr>
      <w:bookmarkStart w:id="245" w:name="_Toc204681618"/>
      <w:r w:rsidRPr="004F3468">
        <w:t xml:space="preserve">§ 16. </w:t>
      </w:r>
      <w:r w:rsidR="00F536DE" w:rsidRPr="00B71040">
        <w:t>Waloryzacja</w:t>
      </w:r>
      <w:r w:rsidR="00B24F0B">
        <w:t xml:space="preserve"> </w:t>
      </w:r>
      <w:r w:rsidR="00864A8E">
        <w:t>– nie dotyczy.</w:t>
      </w:r>
      <w:bookmarkEnd w:id="245"/>
    </w:p>
    <w:p w14:paraId="32DF3309" w14:textId="790A78AE" w:rsidR="000C23F8" w:rsidRPr="00500E2A" w:rsidRDefault="000C23F8" w:rsidP="000C23F8">
      <w:pPr>
        <w:pStyle w:val="Nagwek2"/>
      </w:pPr>
      <w:bookmarkStart w:id="246" w:name="_Toc64016213"/>
      <w:bookmarkStart w:id="247" w:name="_Toc106095875"/>
      <w:bookmarkStart w:id="248" w:name="_Toc106096315"/>
      <w:bookmarkStart w:id="249" w:name="_Toc106096419"/>
      <w:bookmarkStart w:id="250" w:name="_Toc204681619"/>
      <w:bookmarkStart w:id="251" w:name="_Hlk67826426"/>
      <w:bookmarkEnd w:id="239"/>
      <w:r w:rsidRPr="00500E2A">
        <w:t>§</w:t>
      </w:r>
      <w:r>
        <w:t xml:space="preserve"> </w:t>
      </w:r>
      <w:r w:rsidRPr="00500E2A">
        <w:t>1</w:t>
      </w:r>
      <w:r w:rsidR="00B71040">
        <w:t>7</w:t>
      </w:r>
      <w:r w:rsidRPr="00500E2A">
        <w:t>. Ochrona danych osobowych</w:t>
      </w:r>
      <w:bookmarkEnd w:id="246"/>
      <w:bookmarkEnd w:id="247"/>
      <w:bookmarkEnd w:id="248"/>
      <w:bookmarkEnd w:id="249"/>
      <w:bookmarkEnd w:id="250"/>
      <w:r w:rsidRPr="00500E2A">
        <w:t xml:space="preserve"> </w:t>
      </w:r>
    </w:p>
    <w:p w14:paraId="37B5AD72" w14:textId="132C8B25"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864A8E">
        <w:rPr>
          <w:b/>
          <w:bCs/>
          <w:sz w:val="22"/>
          <w:szCs w:val="22"/>
        </w:rPr>
        <w:t>2</w:t>
      </w:r>
      <w:r w:rsidRPr="00500E2A">
        <w:rPr>
          <w:b/>
          <w:bCs/>
          <w:sz w:val="22"/>
          <w:szCs w:val="22"/>
        </w:rPr>
        <w:t xml:space="preserve"> do Umowy.</w:t>
      </w:r>
      <w:bookmarkEnd w:id="251"/>
    </w:p>
    <w:p w14:paraId="58527156" w14:textId="11C869A2" w:rsidR="000C23F8" w:rsidRPr="00E66F78" w:rsidRDefault="000C23F8" w:rsidP="000C23F8">
      <w:pPr>
        <w:pStyle w:val="Nagwek2"/>
      </w:pPr>
      <w:bookmarkStart w:id="252" w:name="_Toc64016214"/>
      <w:bookmarkStart w:id="253" w:name="_Toc106095876"/>
      <w:bookmarkStart w:id="254" w:name="_Toc106096316"/>
      <w:bookmarkStart w:id="255" w:name="_Toc106096420"/>
      <w:bookmarkStart w:id="256" w:name="_Toc204681620"/>
      <w:r w:rsidRPr="00500E2A">
        <w:t>§</w:t>
      </w:r>
      <w:r>
        <w:t xml:space="preserve"> </w:t>
      </w:r>
      <w:r w:rsidRPr="00500E2A">
        <w:t>1</w:t>
      </w:r>
      <w:r w:rsidR="00B71040">
        <w:t>8</w:t>
      </w:r>
      <w:r w:rsidRPr="00500E2A">
        <w:t xml:space="preserve">. Ochrona tajemnic </w:t>
      </w:r>
      <w:r w:rsidRPr="00E66F78">
        <w:t>przedsiębiorcy, zachowanie poufności</w:t>
      </w:r>
      <w:bookmarkEnd w:id="252"/>
      <w:bookmarkEnd w:id="253"/>
      <w:bookmarkEnd w:id="254"/>
      <w:bookmarkEnd w:id="255"/>
      <w:bookmarkEnd w:id="256"/>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5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192A50">
      <w:pPr>
        <w:numPr>
          <w:ilvl w:val="0"/>
          <w:numId w:val="59"/>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92A50">
      <w:pPr>
        <w:numPr>
          <w:ilvl w:val="0"/>
          <w:numId w:val="59"/>
        </w:numPr>
        <w:spacing w:line="259" w:lineRule="auto"/>
        <w:ind w:left="363" w:hanging="357"/>
        <w:jc w:val="both"/>
        <w:rPr>
          <w:sz w:val="22"/>
          <w:szCs w:val="22"/>
        </w:rPr>
      </w:pPr>
      <w:bookmarkStart w:id="25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8"/>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9" w:name="_Toc64016215"/>
      <w:bookmarkStart w:id="260" w:name="_Toc106095877"/>
      <w:bookmarkStart w:id="261" w:name="_Toc106096317"/>
      <w:bookmarkStart w:id="262" w:name="_Toc106096421"/>
      <w:bookmarkStart w:id="263" w:name="_Toc204681621"/>
      <w:bookmarkStart w:id="264" w:name="_Hlk202858682"/>
      <w:bookmarkEnd w:id="257"/>
      <w:r w:rsidRPr="00F8529D">
        <w:t>§ 1</w:t>
      </w:r>
      <w:r w:rsidR="00B71040" w:rsidRPr="00F8529D">
        <w:t>9</w:t>
      </w:r>
      <w:r w:rsidRPr="00F8529D">
        <w:t>. Zasady etyki</w:t>
      </w:r>
      <w:bookmarkEnd w:id="259"/>
      <w:bookmarkEnd w:id="260"/>
      <w:bookmarkEnd w:id="261"/>
      <w:bookmarkEnd w:id="262"/>
      <w:bookmarkEnd w:id="263"/>
    </w:p>
    <w:p w14:paraId="2CA957CA" w14:textId="77777777" w:rsidR="000C23F8" w:rsidRPr="00F8529D" w:rsidRDefault="000C23F8" w:rsidP="00192A50">
      <w:pPr>
        <w:numPr>
          <w:ilvl w:val="0"/>
          <w:numId w:val="60"/>
        </w:numPr>
        <w:spacing w:line="259" w:lineRule="auto"/>
        <w:ind w:hanging="357"/>
        <w:jc w:val="both"/>
        <w:rPr>
          <w:sz w:val="22"/>
          <w:szCs w:val="22"/>
        </w:rPr>
      </w:pPr>
      <w:bookmarkStart w:id="26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92A50">
      <w:pPr>
        <w:numPr>
          <w:ilvl w:val="1"/>
          <w:numId w:val="60"/>
        </w:numPr>
        <w:spacing w:line="259" w:lineRule="auto"/>
        <w:ind w:hanging="357"/>
        <w:jc w:val="both"/>
        <w:rPr>
          <w:sz w:val="22"/>
          <w:szCs w:val="22"/>
        </w:rPr>
      </w:pPr>
      <w:bookmarkStart w:id="266" w:name="_Hlk156480572"/>
      <w:r w:rsidRPr="00F8529D">
        <w:rPr>
          <w:sz w:val="22"/>
          <w:szCs w:val="22"/>
        </w:rPr>
        <w:t xml:space="preserve">popełnienia przestępstw określonych w art. 16 ustawy z dnia 28 października 2002 r. </w:t>
      </w:r>
      <w:bookmarkStart w:id="267" w:name="_Hlk144468375"/>
      <w:r w:rsidRPr="00F8529D">
        <w:rPr>
          <w:sz w:val="22"/>
          <w:szCs w:val="22"/>
        </w:rPr>
        <w:t>o odpowiedzialności podmiotów zbiorowych za czyny zabronione pod groźbą kary</w:t>
      </w:r>
      <w:bookmarkEnd w:id="267"/>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92A50">
      <w:pPr>
        <w:numPr>
          <w:ilvl w:val="1"/>
          <w:numId w:val="60"/>
        </w:numPr>
        <w:spacing w:line="259" w:lineRule="auto"/>
        <w:ind w:hanging="357"/>
        <w:jc w:val="both"/>
        <w:rPr>
          <w:sz w:val="22"/>
          <w:szCs w:val="22"/>
        </w:rPr>
      </w:pPr>
      <w:r w:rsidRPr="00F8529D">
        <w:rPr>
          <w:sz w:val="22"/>
          <w:szCs w:val="22"/>
        </w:rPr>
        <w:t xml:space="preserve">popełnienia czynów wskazanych w ustawie z dnia 16 kwietnia 1993 roku </w:t>
      </w:r>
      <w:bookmarkStart w:id="268" w:name="_Hlk144468401"/>
      <w:r w:rsidRPr="00F8529D">
        <w:rPr>
          <w:sz w:val="22"/>
          <w:szCs w:val="22"/>
        </w:rPr>
        <w:t>o zwalczaniu nieuczciwej konkurencji</w:t>
      </w:r>
      <w:bookmarkEnd w:id="268"/>
      <w:r w:rsidRPr="00F8529D">
        <w:rPr>
          <w:sz w:val="22"/>
          <w:szCs w:val="22"/>
        </w:rPr>
        <w:t xml:space="preserve"> </w:t>
      </w:r>
      <w:bookmarkStart w:id="26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9"/>
    </w:p>
    <w:bookmarkEnd w:id="266"/>
    <w:p w14:paraId="43D62C96" w14:textId="77777777" w:rsidR="000C23F8" w:rsidRPr="00864A8E" w:rsidRDefault="000C23F8" w:rsidP="00192A50">
      <w:pPr>
        <w:numPr>
          <w:ilvl w:val="0"/>
          <w:numId w:val="6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864A8E">
        <w:rPr>
          <w:sz w:val="22"/>
          <w:szCs w:val="22"/>
        </w:rPr>
        <w:t>przedstawicielowi Strony umowy w związku z jej realizacją.</w:t>
      </w:r>
    </w:p>
    <w:p w14:paraId="443E95E8" w14:textId="273450FF" w:rsidR="00AB0C78" w:rsidRPr="00864A8E" w:rsidRDefault="00AB2101" w:rsidP="00AB2101">
      <w:pPr>
        <w:numPr>
          <w:ilvl w:val="0"/>
          <w:numId w:val="60"/>
        </w:numPr>
        <w:spacing w:line="259" w:lineRule="auto"/>
        <w:jc w:val="both"/>
        <w:rPr>
          <w:sz w:val="22"/>
          <w:szCs w:val="22"/>
        </w:rPr>
      </w:pPr>
      <w:bookmarkStart w:id="270" w:name="_Hlk202858702"/>
      <w:bookmarkStart w:id="271" w:name="_Hlk167104771"/>
      <w:r w:rsidRPr="00864A8E">
        <w:rPr>
          <w:sz w:val="22"/>
          <w:szCs w:val="22"/>
        </w:rPr>
        <w:t>Strony oświadczają</w:t>
      </w:r>
      <w:r w:rsidR="00C02E70" w:rsidRPr="00864A8E">
        <w:rPr>
          <w:sz w:val="22"/>
          <w:szCs w:val="22"/>
        </w:rPr>
        <w:t>,</w:t>
      </w:r>
      <w:r w:rsidRPr="00864A8E">
        <w:rPr>
          <w:sz w:val="22"/>
          <w:szCs w:val="22"/>
        </w:rPr>
        <w:t xml:space="preserve"> że zapoznały się z Polityką Antykorupcyjną Polskiej Grupy Górniczej S.A.</w:t>
      </w:r>
      <w:r w:rsidR="00AB0C78" w:rsidRPr="00864A8E">
        <w:rPr>
          <w:sz w:val="22"/>
          <w:szCs w:val="22"/>
        </w:rPr>
        <w:t xml:space="preserve"> oraz Kodeksem Postępowania dla Partnerów Biznesowych </w:t>
      </w:r>
      <w:r w:rsidRPr="00864A8E">
        <w:rPr>
          <w:sz w:val="22"/>
          <w:szCs w:val="22"/>
        </w:rPr>
        <w:t xml:space="preserve">i zobowiązują się do </w:t>
      </w:r>
      <w:r w:rsidR="00AB0C78" w:rsidRPr="00864A8E">
        <w:rPr>
          <w:sz w:val="22"/>
          <w:szCs w:val="22"/>
        </w:rPr>
        <w:t>ich</w:t>
      </w:r>
      <w:r w:rsidRPr="00864A8E">
        <w:rPr>
          <w:sz w:val="22"/>
          <w:szCs w:val="22"/>
        </w:rPr>
        <w:t xml:space="preserve"> stosowania oraz zapoznawania się z</w:t>
      </w:r>
      <w:r w:rsidR="00AB0C78" w:rsidRPr="00864A8E">
        <w:rPr>
          <w:sz w:val="22"/>
          <w:szCs w:val="22"/>
        </w:rPr>
        <w:t xml:space="preserve"> ich</w:t>
      </w:r>
      <w:r w:rsidRPr="00864A8E">
        <w:rPr>
          <w:sz w:val="22"/>
          <w:szCs w:val="22"/>
        </w:rPr>
        <w:t xml:space="preserve"> zmianami</w:t>
      </w:r>
      <w:r w:rsidR="00AB0C78" w:rsidRPr="00864A8E">
        <w:rPr>
          <w:sz w:val="22"/>
          <w:szCs w:val="22"/>
        </w:rPr>
        <w:t>.</w:t>
      </w:r>
      <w:r w:rsidRPr="00864A8E">
        <w:rPr>
          <w:sz w:val="22"/>
          <w:szCs w:val="22"/>
        </w:rPr>
        <w:t xml:space="preserve"> </w:t>
      </w:r>
      <w:r w:rsidR="00AB0C78" w:rsidRPr="00864A8E">
        <w:rPr>
          <w:sz w:val="22"/>
          <w:szCs w:val="22"/>
        </w:rPr>
        <w:t>T</w:t>
      </w:r>
      <w:r w:rsidRPr="00864A8E">
        <w:rPr>
          <w:sz w:val="22"/>
          <w:szCs w:val="22"/>
        </w:rPr>
        <w:t xml:space="preserve">reść </w:t>
      </w:r>
      <w:r w:rsidR="00AB0C78" w:rsidRPr="00864A8E">
        <w:rPr>
          <w:sz w:val="22"/>
          <w:szCs w:val="22"/>
        </w:rPr>
        <w:t xml:space="preserve">Polityki oraz Kodeksu </w:t>
      </w:r>
      <w:r w:rsidRPr="00864A8E">
        <w:rPr>
          <w:sz w:val="22"/>
          <w:szCs w:val="22"/>
        </w:rPr>
        <w:t>znajduj</w:t>
      </w:r>
      <w:r w:rsidR="00AB0C78" w:rsidRPr="00864A8E">
        <w:rPr>
          <w:sz w:val="22"/>
          <w:szCs w:val="22"/>
        </w:rPr>
        <w:t>ą</w:t>
      </w:r>
      <w:r w:rsidRPr="00864A8E">
        <w:rPr>
          <w:sz w:val="22"/>
          <w:szCs w:val="22"/>
        </w:rPr>
        <w:t xml:space="preserve"> się pod adres</w:t>
      </w:r>
      <w:r w:rsidR="00AB0C78" w:rsidRPr="00864A8E">
        <w:rPr>
          <w:sz w:val="22"/>
          <w:szCs w:val="22"/>
        </w:rPr>
        <w:t>a</w:t>
      </w:r>
      <w:r w:rsidRPr="00864A8E">
        <w:rPr>
          <w:sz w:val="22"/>
          <w:szCs w:val="22"/>
        </w:rPr>
        <w:t>m</w:t>
      </w:r>
      <w:r w:rsidR="00AB0C78" w:rsidRPr="00864A8E">
        <w:rPr>
          <w:sz w:val="22"/>
          <w:szCs w:val="22"/>
        </w:rPr>
        <w:t>i</w:t>
      </w:r>
      <w:r w:rsidRPr="00864A8E">
        <w:rPr>
          <w:sz w:val="22"/>
          <w:szCs w:val="22"/>
        </w:rPr>
        <w:t xml:space="preserve">: </w:t>
      </w:r>
      <w:hyperlink r:id="rId17" w:history="1">
        <w:r w:rsidRPr="00864A8E">
          <w:rPr>
            <w:rStyle w:val="Hipercze"/>
            <w:sz w:val="22"/>
            <w:szCs w:val="22"/>
          </w:rPr>
          <w:t>https://www.pgg.pl/strefa-korporacyjna/firma/inne/polityka-antykorupcyjna</w:t>
        </w:r>
      </w:hyperlink>
    </w:p>
    <w:p w14:paraId="2C35BD89" w14:textId="3009BA8D" w:rsidR="00AB2101" w:rsidRPr="00864A8E" w:rsidRDefault="00AB0C78" w:rsidP="00AB0C78">
      <w:pPr>
        <w:spacing w:line="259" w:lineRule="auto"/>
        <w:ind w:left="360"/>
        <w:jc w:val="both"/>
        <w:rPr>
          <w:sz w:val="22"/>
          <w:szCs w:val="22"/>
        </w:rPr>
      </w:pPr>
      <w:hyperlink r:id="rId18" w:history="1">
        <w:r w:rsidRPr="00864A8E">
          <w:rPr>
            <w:rStyle w:val="Hipercze"/>
            <w:sz w:val="22"/>
            <w:szCs w:val="22"/>
          </w:rPr>
          <w:t>https://www.pgg.pl/strefa-korporacyjna/firma/inne/kodeks-dla-partnerow-biznesowych</w:t>
        </w:r>
      </w:hyperlink>
      <w:r w:rsidR="00AB2101" w:rsidRPr="00864A8E">
        <w:rPr>
          <w:sz w:val="22"/>
          <w:szCs w:val="22"/>
        </w:rPr>
        <w:t xml:space="preserve"> </w:t>
      </w:r>
    </w:p>
    <w:bookmarkEnd w:id="270"/>
    <w:p w14:paraId="24B5000C" w14:textId="4D0722B3" w:rsidR="00AB2101" w:rsidRPr="00AB0C78" w:rsidRDefault="00AB2101" w:rsidP="00AB2101">
      <w:pPr>
        <w:numPr>
          <w:ilvl w:val="0"/>
          <w:numId w:val="60"/>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AB2101">
      <w:pPr>
        <w:numPr>
          <w:ilvl w:val="0"/>
          <w:numId w:val="60"/>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AB2101">
      <w:pPr>
        <w:numPr>
          <w:ilvl w:val="0"/>
          <w:numId w:val="60"/>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AB2101">
      <w:pPr>
        <w:numPr>
          <w:ilvl w:val="0"/>
          <w:numId w:val="60"/>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71"/>
    </w:p>
    <w:p w14:paraId="6B143E29" w14:textId="2A19AAB0" w:rsidR="000C23F8" w:rsidRPr="00F8529D" w:rsidRDefault="000C23F8" w:rsidP="00AD7A6E">
      <w:pPr>
        <w:pStyle w:val="Nagwek2"/>
      </w:pPr>
      <w:bookmarkStart w:id="272" w:name="_Toc106095878"/>
      <w:bookmarkStart w:id="273" w:name="_Toc106096318"/>
      <w:bookmarkStart w:id="274" w:name="_Toc106096422"/>
      <w:bookmarkStart w:id="275" w:name="_Toc204681622"/>
      <w:bookmarkStart w:id="276" w:name="_Hlk105675117"/>
      <w:bookmarkStart w:id="277" w:name="_Hlk67826575"/>
      <w:bookmarkStart w:id="278" w:name="_Toc64016216"/>
      <w:bookmarkEnd w:id="264"/>
      <w:bookmarkEnd w:id="265"/>
      <w:r w:rsidRPr="00F8529D">
        <w:t xml:space="preserve">§ </w:t>
      </w:r>
      <w:r w:rsidR="00B71040" w:rsidRPr="00F8529D">
        <w:t>20</w:t>
      </w:r>
      <w:r w:rsidRPr="00F8529D">
        <w:t>. Nadzór wynikający z zarządzania środowiskowego</w:t>
      </w:r>
      <w:bookmarkEnd w:id="272"/>
      <w:bookmarkEnd w:id="273"/>
      <w:bookmarkEnd w:id="274"/>
      <w:bookmarkEnd w:id="275"/>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525ED1E1"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864A8E">
        <w:rPr>
          <w:sz w:val="22"/>
          <w:szCs w:val="22"/>
        </w:rPr>
        <w:t xml:space="preserve"> - nie dotyczy.</w:t>
      </w:r>
    </w:p>
    <w:p w14:paraId="2FCA4D4C" w14:textId="1DEE1C7B" w:rsidR="000C23F8" w:rsidRPr="00E66F78" w:rsidRDefault="000C23F8" w:rsidP="00AD7A6E">
      <w:pPr>
        <w:pStyle w:val="Nagwek2"/>
      </w:pPr>
      <w:bookmarkStart w:id="279" w:name="_Toc106095879"/>
      <w:bookmarkStart w:id="280" w:name="_Toc106096319"/>
      <w:bookmarkStart w:id="281" w:name="_Toc106096423"/>
      <w:bookmarkStart w:id="282" w:name="_Toc204681623"/>
      <w:bookmarkStart w:id="283" w:name="_Hlk67826617"/>
      <w:bookmarkEnd w:id="276"/>
      <w:bookmarkEnd w:id="277"/>
      <w:r w:rsidRPr="00B62661">
        <w:t xml:space="preserve">§ </w:t>
      </w:r>
      <w:r>
        <w:t>2</w:t>
      </w:r>
      <w:r w:rsidR="00B71040">
        <w:t>1</w:t>
      </w:r>
      <w:r w:rsidRPr="00B62661">
        <w:t xml:space="preserve">. </w:t>
      </w:r>
      <w:r w:rsidRPr="00E66F78">
        <w:t>Siła wyższa</w:t>
      </w:r>
      <w:bookmarkEnd w:id="278"/>
      <w:bookmarkEnd w:id="279"/>
      <w:bookmarkEnd w:id="280"/>
      <w:bookmarkEnd w:id="281"/>
      <w:bookmarkEnd w:id="282"/>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8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t>
      </w:r>
      <w:r w:rsidR="00FF2455" w:rsidRPr="00F8529D">
        <w:rPr>
          <w:sz w:val="22"/>
          <w:szCs w:val="22"/>
        </w:rPr>
        <w:lastRenderedPageBreak/>
        <w:t xml:space="preserve">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4"/>
    <w:p w14:paraId="5A12B59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85" w:name="_Toc64016217"/>
      <w:bookmarkStart w:id="286" w:name="_Toc106095880"/>
      <w:bookmarkStart w:id="287" w:name="_Toc106096320"/>
      <w:bookmarkStart w:id="288" w:name="_Toc106096424"/>
      <w:bookmarkStart w:id="289" w:name="_Toc204681624"/>
      <w:r w:rsidRPr="00EA698B">
        <w:t>§ 2</w:t>
      </w:r>
      <w:r w:rsidR="00B71040" w:rsidRPr="00EA698B">
        <w:t>2</w:t>
      </w:r>
      <w:r w:rsidRPr="00EA698B">
        <w:t>. Postanowienia końcowe</w:t>
      </w:r>
      <w:bookmarkEnd w:id="285"/>
      <w:bookmarkEnd w:id="286"/>
      <w:bookmarkEnd w:id="287"/>
      <w:bookmarkEnd w:id="288"/>
      <w:bookmarkEnd w:id="289"/>
    </w:p>
    <w:p w14:paraId="372E732F" w14:textId="14C9515F" w:rsidR="005812ED" w:rsidRPr="00EA698B" w:rsidRDefault="005812ED" w:rsidP="005812ED">
      <w:pPr>
        <w:numPr>
          <w:ilvl w:val="0"/>
          <w:numId w:val="62"/>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5812ED">
      <w:pPr>
        <w:numPr>
          <w:ilvl w:val="0"/>
          <w:numId w:val="62"/>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5812ED">
      <w:pPr>
        <w:numPr>
          <w:ilvl w:val="0"/>
          <w:numId w:val="62"/>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C3A3326" w14:textId="50A782A5" w:rsidR="000C523D" w:rsidRPr="00864A8E" w:rsidRDefault="00A95C13" w:rsidP="002F7456">
      <w:pPr>
        <w:numPr>
          <w:ilvl w:val="0"/>
          <w:numId w:val="62"/>
        </w:numPr>
        <w:spacing w:line="259" w:lineRule="auto"/>
        <w:ind w:left="357" w:hanging="357"/>
        <w:jc w:val="both"/>
        <w:rPr>
          <w:i/>
          <w:iCs/>
          <w:color w:val="44546A" w:themeColor="text2"/>
          <w:sz w:val="22"/>
          <w:szCs w:val="22"/>
        </w:rPr>
      </w:pPr>
      <w:r w:rsidRPr="00864A8E">
        <w:rPr>
          <w:i/>
          <w:iCs/>
          <w:color w:val="44546A" w:themeColor="text2"/>
          <w:sz w:val="22"/>
          <w:szCs w:val="22"/>
        </w:rPr>
        <w:t xml:space="preserve">Umowa została sporządzona w dwóch egzemplarzach, po jednym dla każdej ze Stron. </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0" w:name="_Toc83291694"/>
      <w:bookmarkStart w:id="291" w:name="_Toc106095881"/>
      <w:bookmarkStart w:id="292" w:name="_Toc106096321"/>
      <w:bookmarkStart w:id="293" w:name="_Toc106096425"/>
      <w:bookmarkStart w:id="294" w:name="_Toc204681625"/>
      <w:bookmarkEnd w:id="283"/>
      <w:r w:rsidRPr="00AD7A6E">
        <w:rPr>
          <w:sz w:val="22"/>
          <w:szCs w:val="22"/>
        </w:rPr>
        <w:t>Załączniki do Umowy</w:t>
      </w:r>
      <w:bookmarkEnd w:id="290"/>
      <w:bookmarkEnd w:id="291"/>
      <w:bookmarkEnd w:id="292"/>
      <w:bookmarkEnd w:id="293"/>
      <w:bookmarkEnd w:id="294"/>
    </w:p>
    <w:p w14:paraId="50995AE1" w14:textId="77777777" w:rsidR="000C23F8" w:rsidRPr="00864A8E"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1C1B119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864A8E">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6EE7260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864A8E">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1BCCFDB5" w:rsidR="000C23F8" w:rsidRPr="00B31BB6" w:rsidRDefault="000C23F8" w:rsidP="000C23F8">
      <w:pPr>
        <w:tabs>
          <w:tab w:val="left" w:pos="1843"/>
        </w:tabs>
        <w:jc w:val="both"/>
        <w:rPr>
          <w:i/>
          <w:iCs/>
          <w:color w:val="FF0000"/>
        </w:rPr>
      </w:pPr>
      <w:r w:rsidRPr="00B31BB6">
        <w:rPr>
          <w:rFonts w:eastAsiaTheme="majorEastAsia"/>
          <w:sz w:val="22"/>
          <w:szCs w:val="22"/>
        </w:rPr>
        <w:t>Załącznik nr</w:t>
      </w:r>
      <w:r w:rsidR="00543357">
        <w:rPr>
          <w:rFonts w:eastAsiaTheme="majorEastAsia"/>
          <w:sz w:val="22"/>
          <w:szCs w:val="22"/>
        </w:rPr>
        <w:t xml:space="preserve"> </w:t>
      </w:r>
      <w:r w:rsidR="00864A8E">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5" w:name="_Hlk67826939"/>
      <w:bookmarkStart w:id="29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543357">
        <w:rPr>
          <w:b/>
          <w:bCs/>
          <w:i/>
          <w:iCs/>
          <w:sz w:val="32"/>
          <w:szCs w:val="32"/>
        </w:rPr>
        <w:t>(</w:t>
      </w:r>
      <w:r w:rsidRPr="00543357">
        <w:rPr>
          <w:b/>
          <w:bCs/>
          <w:i/>
          <w:iCs/>
          <w:sz w:val="28"/>
          <w:szCs w:val="28"/>
        </w:rPr>
        <w:t xml:space="preserve">zgodny </w:t>
      </w:r>
      <w:r w:rsidR="00DA44BE" w:rsidRPr="00543357">
        <w:rPr>
          <w:b/>
          <w:bCs/>
          <w:i/>
          <w:iCs/>
          <w:sz w:val="28"/>
          <w:szCs w:val="28"/>
        </w:rPr>
        <w:t>z Załącznikiem</w:t>
      </w:r>
      <w:r w:rsidRPr="00543357">
        <w:rPr>
          <w:b/>
          <w:bCs/>
          <w:i/>
          <w:iCs/>
          <w:sz w:val="28"/>
          <w:szCs w:val="28"/>
        </w:rPr>
        <w:t xml:space="preserve"> nr 1 do SWZ</w:t>
      </w:r>
      <w:bookmarkStart w:id="297" w:name="_Hlk147849015"/>
      <w:r w:rsidRPr="00543357">
        <w:rPr>
          <w:b/>
          <w:bCs/>
          <w:i/>
          <w:iCs/>
          <w:sz w:val="28"/>
          <w:szCs w:val="28"/>
        </w:rPr>
        <w:t>)</w:t>
      </w:r>
    </w:p>
    <w:bookmarkEnd w:id="296"/>
    <w:bookmarkEnd w:id="29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2BA3BF71" w:rsidR="000C23F8" w:rsidRPr="001456AD" w:rsidRDefault="00864A8E" w:rsidP="000C23F8">
      <w:pPr>
        <w:spacing w:before="120"/>
        <w:jc w:val="right"/>
        <w:rPr>
          <w:b/>
          <w:bCs/>
          <w:sz w:val="22"/>
          <w:szCs w:val="22"/>
        </w:rPr>
      </w:pPr>
      <w:bookmarkStart w:id="298" w:name="_Hlk67831498"/>
      <w:bookmarkStart w:id="299" w:name="_Hlk67827058"/>
      <w:r>
        <w:rPr>
          <w:b/>
          <w:bCs/>
          <w:sz w:val="22"/>
          <w:szCs w:val="22"/>
        </w:rPr>
        <w:lastRenderedPageBreak/>
        <w:t>Z</w:t>
      </w:r>
      <w:r w:rsidR="000C23F8" w:rsidRPr="001456AD">
        <w:rPr>
          <w:b/>
          <w:bCs/>
          <w:sz w:val="22"/>
          <w:szCs w:val="22"/>
        </w:rPr>
        <w:t xml:space="preserve">ałącznik nr </w:t>
      </w:r>
      <w:r>
        <w:rPr>
          <w:b/>
          <w:bCs/>
          <w:sz w:val="22"/>
          <w:szCs w:val="22"/>
        </w:rPr>
        <w:t>2</w:t>
      </w:r>
      <w:r w:rsidR="000C23F8" w:rsidRPr="001456AD">
        <w:rPr>
          <w:b/>
          <w:bCs/>
          <w:sz w:val="22"/>
          <w:szCs w:val="22"/>
        </w:rPr>
        <w:t xml:space="preserve"> do Umowy </w:t>
      </w:r>
    </w:p>
    <w:bookmarkEnd w:id="298"/>
    <w:bookmarkEnd w:id="299"/>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F72AAC" w:rsidRDefault="000C23F8" w:rsidP="00192A50">
      <w:pPr>
        <w:pStyle w:val="Akapitzlist"/>
        <w:numPr>
          <w:ilvl w:val="6"/>
          <w:numId w:val="62"/>
        </w:numPr>
        <w:overflowPunct w:val="0"/>
        <w:autoSpaceDE w:val="0"/>
        <w:autoSpaceDN w:val="0"/>
        <w:ind w:left="349"/>
        <w:contextualSpacing w:val="0"/>
        <w:jc w:val="both"/>
        <w:rPr>
          <w:color w:val="767171" w:themeColor="background2" w:themeShade="80"/>
          <w:sz w:val="22"/>
          <w:szCs w:val="22"/>
        </w:rPr>
      </w:pPr>
      <w:r w:rsidRPr="00F72AAC">
        <w:rPr>
          <w:i/>
          <w:iCs/>
          <w:color w:val="767171" w:themeColor="background2" w:themeShade="8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30F30C7D" w14:textId="22E9AE78" w:rsidR="000C23F8" w:rsidRPr="00844E2B" w:rsidRDefault="000C23F8" w:rsidP="000C23F8">
      <w:pPr>
        <w:jc w:val="both"/>
        <w:rPr>
          <w:i/>
          <w:iCs/>
          <w:color w:val="0070C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41C64731" w:rsidR="000C23F8" w:rsidRDefault="000C23F8" w:rsidP="00192A50">
      <w:pPr>
        <w:pStyle w:val="Akapitzlist"/>
        <w:numPr>
          <w:ilvl w:val="0"/>
          <w:numId w:val="80"/>
        </w:numPr>
        <w:tabs>
          <w:tab w:val="left" w:pos="709"/>
        </w:tabs>
        <w:suppressAutoHyphens/>
        <w:jc w:val="both"/>
        <w:rPr>
          <w:b/>
          <w:i/>
          <w:iCs/>
          <w:color w:val="FF0000"/>
          <w:sz w:val="22"/>
          <w:szCs w:val="22"/>
        </w:rPr>
      </w:pPr>
      <w:r w:rsidRPr="00B2687A">
        <w:rPr>
          <w:b/>
          <w:sz w:val="22"/>
          <w:szCs w:val="22"/>
          <w:u w:val="single"/>
        </w:rPr>
        <w:t>Powierzenie danych osobowych</w:t>
      </w:r>
      <w:r w:rsidR="00F72AAC">
        <w:rPr>
          <w:b/>
          <w:sz w:val="22"/>
          <w:szCs w:val="22"/>
          <w:u w:val="single"/>
        </w:rPr>
        <w:t xml:space="preserve"> -</w:t>
      </w:r>
      <w:r w:rsidRPr="00B2687A">
        <w:rPr>
          <w:b/>
          <w:sz w:val="22"/>
          <w:szCs w:val="22"/>
          <w:u w:val="single"/>
        </w:rPr>
        <w:t xml:space="preserve"> </w:t>
      </w:r>
      <w:r w:rsidR="00F72AAC" w:rsidRPr="00F72AAC">
        <w:rPr>
          <w:b/>
          <w:sz w:val="22"/>
          <w:szCs w:val="22"/>
        </w:rPr>
        <w:t>nie dotyczy</w:t>
      </w:r>
    </w:p>
    <w:p w14:paraId="5CEC3060" w14:textId="77777777" w:rsidR="00F72AAC" w:rsidRDefault="00F72AAC" w:rsidP="00F72AAC">
      <w:pPr>
        <w:tabs>
          <w:tab w:val="left" w:pos="709"/>
        </w:tabs>
        <w:suppressAutoHyphens/>
        <w:jc w:val="both"/>
        <w:rPr>
          <w:b/>
          <w:i/>
          <w:iCs/>
          <w:color w:val="FF0000"/>
          <w:sz w:val="22"/>
          <w:szCs w:val="22"/>
        </w:rPr>
      </w:pPr>
    </w:p>
    <w:p w14:paraId="0DAFA6CF" w14:textId="77777777" w:rsidR="00F72AAC" w:rsidRDefault="00F72AAC" w:rsidP="00F72AAC">
      <w:pPr>
        <w:tabs>
          <w:tab w:val="left" w:pos="709"/>
        </w:tabs>
        <w:suppressAutoHyphens/>
        <w:jc w:val="both"/>
        <w:rPr>
          <w:b/>
          <w:i/>
          <w:iCs/>
          <w:color w:val="FF0000"/>
          <w:sz w:val="22"/>
          <w:szCs w:val="22"/>
        </w:rPr>
      </w:pPr>
    </w:p>
    <w:p w14:paraId="3D0C7550" w14:textId="77777777" w:rsidR="00F72AAC" w:rsidRDefault="00F72AAC" w:rsidP="00F72AAC">
      <w:pPr>
        <w:tabs>
          <w:tab w:val="left" w:pos="709"/>
        </w:tabs>
        <w:suppressAutoHyphens/>
        <w:jc w:val="both"/>
        <w:rPr>
          <w:b/>
          <w:i/>
          <w:iCs/>
          <w:color w:val="FF0000"/>
          <w:sz w:val="22"/>
          <w:szCs w:val="22"/>
        </w:rPr>
      </w:pPr>
    </w:p>
    <w:p w14:paraId="10D13732" w14:textId="77777777" w:rsidR="00F72AAC" w:rsidRDefault="00F72AAC" w:rsidP="00F72AAC">
      <w:pPr>
        <w:tabs>
          <w:tab w:val="left" w:pos="709"/>
        </w:tabs>
        <w:suppressAutoHyphens/>
        <w:jc w:val="both"/>
        <w:rPr>
          <w:b/>
          <w:i/>
          <w:iCs/>
          <w:color w:val="FF0000"/>
          <w:sz w:val="22"/>
          <w:szCs w:val="22"/>
        </w:rPr>
      </w:pPr>
    </w:p>
    <w:p w14:paraId="22E86987" w14:textId="77777777" w:rsidR="00F72AAC" w:rsidRDefault="00F72AAC" w:rsidP="00F72AAC">
      <w:pPr>
        <w:tabs>
          <w:tab w:val="left" w:pos="709"/>
        </w:tabs>
        <w:suppressAutoHyphens/>
        <w:jc w:val="both"/>
        <w:rPr>
          <w:b/>
          <w:i/>
          <w:iCs/>
          <w:color w:val="FF0000"/>
          <w:sz w:val="22"/>
          <w:szCs w:val="22"/>
        </w:rPr>
      </w:pPr>
    </w:p>
    <w:p w14:paraId="33612DD4" w14:textId="77777777" w:rsidR="00F72AAC" w:rsidRDefault="00F72AAC" w:rsidP="00F72AAC">
      <w:pPr>
        <w:tabs>
          <w:tab w:val="left" w:pos="709"/>
        </w:tabs>
        <w:suppressAutoHyphens/>
        <w:jc w:val="both"/>
        <w:rPr>
          <w:b/>
          <w:i/>
          <w:iCs/>
          <w:color w:val="FF0000"/>
          <w:sz w:val="22"/>
          <w:szCs w:val="22"/>
        </w:rPr>
      </w:pPr>
    </w:p>
    <w:p w14:paraId="3F87FED2" w14:textId="77777777" w:rsidR="00F72AAC" w:rsidRDefault="00F72AAC" w:rsidP="00F72AAC">
      <w:pPr>
        <w:tabs>
          <w:tab w:val="left" w:pos="709"/>
        </w:tabs>
        <w:suppressAutoHyphens/>
        <w:jc w:val="both"/>
        <w:rPr>
          <w:b/>
          <w:i/>
          <w:iCs/>
          <w:color w:val="FF0000"/>
          <w:sz w:val="22"/>
          <w:szCs w:val="22"/>
        </w:rPr>
      </w:pPr>
    </w:p>
    <w:p w14:paraId="58FA37C7" w14:textId="77777777" w:rsidR="00F72AAC" w:rsidRDefault="00F72AAC" w:rsidP="00F72AAC">
      <w:pPr>
        <w:tabs>
          <w:tab w:val="left" w:pos="709"/>
        </w:tabs>
        <w:suppressAutoHyphens/>
        <w:jc w:val="both"/>
        <w:rPr>
          <w:b/>
          <w:i/>
          <w:iCs/>
          <w:color w:val="FF0000"/>
          <w:sz w:val="22"/>
          <w:szCs w:val="22"/>
        </w:rPr>
      </w:pPr>
    </w:p>
    <w:p w14:paraId="4261536C" w14:textId="77777777" w:rsidR="00A81620" w:rsidRDefault="00A81620" w:rsidP="00F72AAC">
      <w:pPr>
        <w:tabs>
          <w:tab w:val="left" w:pos="709"/>
        </w:tabs>
        <w:suppressAutoHyphens/>
        <w:jc w:val="both"/>
        <w:rPr>
          <w:b/>
          <w:i/>
          <w:iCs/>
          <w:color w:val="FF0000"/>
          <w:sz w:val="22"/>
          <w:szCs w:val="22"/>
        </w:rPr>
      </w:pPr>
    </w:p>
    <w:p w14:paraId="2951BC6D" w14:textId="77777777" w:rsidR="00A81620" w:rsidRPr="00F72AAC" w:rsidRDefault="00A81620" w:rsidP="00F72AAC">
      <w:pPr>
        <w:tabs>
          <w:tab w:val="left" w:pos="709"/>
        </w:tabs>
        <w:suppressAutoHyphens/>
        <w:jc w:val="both"/>
        <w:rPr>
          <w:b/>
          <w:i/>
          <w:iCs/>
          <w:color w:val="FF0000"/>
          <w:sz w:val="22"/>
          <w:szCs w:val="22"/>
        </w:rPr>
      </w:pPr>
    </w:p>
    <w:p w14:paraId="24823B6C" w14:textId="77777777" w:rsidR="000C23F8" w:rsidRPr="00B30F1F" w:rsidRDefault="000C23F8" w:rsidP="000C23F8">
      <w:pPr>
        <w:rPr>
          <w:strike/>
        </w:rPr>
      </w:pPr>
    </w:p>
    <w:p w14:paraId="332E5442" w14:textId="46075F3A" w:rsidR="000C23F8" w:rsidRPr="00B30F1F" w:rsidRDefault="000C23F8" w:rsidP="000C23F8">
      <w:pPr>
        <w:spacing w:before="120"/>
        <w:jc w:val="right"/>
        <w:rPr>
          <w:b/>
          <w:bCs/>
          <w:sz w:val="22"/>
          <w:szCs w:val="22"/>
        </w:rPr>
      </w:pPr>
      <w:bookmarkStart w:id="300" w:name="_Hlk67832211"/>
      <w:r w:rsidRPr="00B30F1F">
        <w:rPr>
          <w:b/>
          <w:bCs/>
          <w:sz w:val="22"/>
          <w:szCs w:val="22"/>
        </w:rPr>
        <w:lastRenderedPageBreak/>
        <w:t xml:space="preserve">Załącznik nr </w:t>
      </w:r>
      <w:r w:rsidR="00F72AA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1"/>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0D9076B"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F72AAC">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6E99C642" w:rsidR="000C23F8" w:rsidRPr="005C5CA1" w:rsidRDefault="000C23F8" w:rsidP="000C23F8">
      <w:pPr>
        <w:spacing w:before="120"/>
        <w:jc w:val="center"/>
        <w:rPr>
          <w:b/>
          <w:bCs/>
          <w:sz w:val="28"/>
          <w:szCs w:val="28"/>
        </w:rPr>
      </w:pPr>
      <w:r w:rsidRPr="005C5CA1">
        <w:rPr>
          <w:b/>
          <w:bCs/>
          <w:sz w:val="28"/>
          <w:szCs w:val="28"/>
        </w:rPr>
        <w:t>Oświadczenie dla celów podatku u źródła</w:t>
      </w:r>
      <w:r w:rsidR="00B416FA">
        <w:rPr>
          <w:b/>
          <w:bCs/>
          <w:sz w:val="28"/>
          <w:szCs w:val="28"/>
        </w:rPr>
        <w:t xml:space="preserve"> – </w:t>
      </w:r>
      <w:r w:rsidR="00B416FA" w:rsidRPr="00CB5949">
        <w:rPr>
          <w:sz w:val="28"/>
          <w:szCs w:val="28"/>
        </w:rPr>
        <w:t>jeżeli dotyczy</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FB19CF"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192A50">
            <w:pPr>
              <w:numPr>
                <w:ilvl w:val="0"/>
                <w:numId w:val="6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w:t>
            </w:r>
            <w:r w:rsidRPr="006C04A7">
              <w:rPr>
                <w:rFonts w:ascii="Verdana" w:hAnsi="Verdana"/>
                <w:lang w:val="en-US"/>
              </w:rPr>
              <w:lastRenderedPageBreak/>
              <w:t xml:space="preserve">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192A50">
            <w:pPr>
              <w:numPr>
                <w:ilvl w:val="0"/>
                <w:numId w:val="6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2717A011" w14:textId="5064698B" w:rsidR="00D87590" w:rsidRDefault="00D87590" w:rsidP="00490259">
      <w:pPr>
        <w:spacing w:before="120" w:line="312" w:lineRule="auto"/>
        <w:jc w:val="both"/>
        <w:rPr>
          <w:sz w:val="24"/>
          <w:szCs w:val="24"/>
        </w:rPr>
      </w:pPr>
    </w:p>
    <w:p w14:paraId="2FD47E3F" w14:textId="77777777" w:rsidR="0013237D" w:rsidRPr="00895B8E" w:rsidRDefault="0013237D" w:rsidP="0013237D">
      <w:pPr>
        <w:rPr>
          <w:sz w:val="24"/>
          <w:szCs w:val="24"/>
        </w:rPr>
      </w:pPr>
      <w:bookmarkStart w:id="302" w:name="_Hlk106958642"/>
      <w:bookmarkEnd w:id="114"/>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02"/>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0E1F3" w14:textId="77777777" w:rsidR="00982B89" w:rsidRDefault="00982B89" w:rsidP="0079756C">
      <w:r>
        <w:separator/>
      </w:r>
    </w:p>
  </w:endnote>
  <w:endnote w:type="continuationSeparator" w:id="0">
    <w:p w14:paraId="073D5577" w14:textId="77777777" w:rsidR="00982B89" w:rsidRDefault="00982B8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DC1C4A1" w14:textId="215AC098" w:rsidR="00535B2A" w:rsidRDefault="0022543C" w:rsidP="0022543C">
        <w:pPr>
          <w:pStyle w:val="Stopka"/>
        </w:pPr>
        <w:r>
          <w:t xml:space="preserve">Nr postępowania </w:t>
        </w:r>
        <w:r w:rsidR="00102085">
          <w:t>53250036</w:t>
        </w:r>
        <w:r w:rsidR="00A1611D">
          <w:t>7</w:t>
        </w:r>
        <w:r>
          <w:t xml:space="preserve">   </w:t>
        </w:r>
        <w:r w:rsidR="00CB5949" w:rsidRPr="00CB5949">
          <w:t xml:space="preserve">Dostarczenie subskrypcji na oprogramowanie </w:t>
        </w:r>
        <w:proofErr w:type="spellStart"/>
        <w:r w:rsidR="00CB5949" w:rsidRPr="00CB5949">
          <w:t>RedHat</w:t>
        </w:r>
        <w:proofErr w:type="spellEnd"/>
        <w:r w:rsidR="00CB5949" w:rsidRPr="00CB5949">
          <w:t xml:space="preserve"> Enterprise Linux Server </w:t>
        </w: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tab/>
        </w:r>
        <w:r>
          <w:tab/>
        </w:r>
        <w:r>
          <w:fldChar w:fldCharType="begin"/>
        </w:r>
        <w:r>
          <w:instrText>PAGE   \* MERGEFORMAT</w:instrText>
        </w:r>
        <w:r>
          <w:fldChar w:fldCharType="separate"/>
        </w:r>
        <w:r>
          <w:t>2</w:t>
        </w:r>
        <w:r>
          <w:fldChar w:fldCharType="end"/>
        </w:r>
      </w:p>
      <w:p w14:paraId="7490ABF8" w14:textId="4F3ACE30" w:rsidR="00535B2A" w:rsidRDefault="00535B2A" w:rsidP="0022543C">
        <w:pPr>
          <w:pStyle w:val="Stopka"/>
        </w:pPr>
      </w:p>
      <w:p w14:paraId="5CF46CF4" w14:textId="477209F2" w:rsidR="0022543C" w:rsidRPr="00535B2A" w:rsidRDefault="00C701FE"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01C07" w14:textId="77777777" w:rsidR="00982B89" w:rsidRDefault="00982B89" w:rsidP="0079756C">
      <w:r>
        <w:separator/>
      </w:r>
    </w:p>
  </w:footnote>
  <w:footnote w:type="continuationSeparator" w:id="0">
    <w:p w14:paraId="70C3BA75" w14:textId="77777777" w:rsidR="00982B89" w:rsidRDefault="00982B8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EED42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921330"/>
    <w:multiLevelType w:val="multilevel"/>
    <w:tmpl w:val="42760160"/>
    <w:lvl w:ilvl="0">
      <w:start w:val="1"/>
      <w:numFmt w:val="decimal"/>
      <w:lvlText w:val="%1."/>
      <w:lvlJc w:val="left"/>
      <w:pPr>
        <w:ind w:left="360" w:hanging="360"/>
      </w:pPr>
      <w:rPr>
        <w:rFonts w:hint="default"/>
      </w:rPr>
    </w:lvl>
    <w:lvl w:ilvl="1">
      <w:start w:val="4"/>
      <w:numFmt w:val="bullet"/>
      <w:lvlText w:val="-"/>
      <w:lvlJc w:val="left"/>
      <w:pPr>
        <w:ind w:left="1070" w:hanging="360"/>
      </w:pPr>
      <w:rPr>
        <w:rFonts w:ascii="Calibri" w:eastAsiaTheme="minorHAnsi" w:hAnsi="Calibri" w:cs="Calibri"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6516FC"/>
    <w:multiLevelType w:val="hybridMultilevel"/>
    <w:tmpl w:val="7EFC30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123919"/>
    <w:multiLevelType w:val="multilevel"/>
    <w:tmpl w:val="DD7A4C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13D3155"/>
    <w:multiLevelType w:val="multilevel"/>
    <w:tmpl w:val="8098C464"/>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2136" w:hanging="360"/>
      </w:pPr>
      <w:rPr>
        <w:rFonts w:ascii="Symbol" w:hAnsi="Symbol" w:hint="default"/>
      </w:rPr>
    </w:lvl>
    <w:lvl w:ilvl="2">
      <w:start w:val="5"/>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1C0598"/>
    <w:multiLevelType w:val="hybridMultilevel"/>
    <w:tmpl w:val="B19A0A2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7"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8"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17080F"/>
    <w:multiLevelType w:val="multilevel"/>
    <w:tmpl w:val="9E7218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52E979F1"/>
    <w:multiLevelType w:val="hybridMultilevel"/>
    <w:tmpl w:val="A656A36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3" w15:restartNumberingAfterBreak="0">
    <w:nsid w:val="53233564"/>
    <w:multiLevelType w:val="multilevel"/>
    <w:tmpl w:val="EC4A7B7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DFD0174"/>
    <w:multiLevelType w:val="multilevel"/>
    <w:tmpl w:val="AF1AEA58"/>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8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3"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6"/>
  </w:num>
  <w:num w:numId="2" w16cid:durableId="837885002">
    <w:abstractNumId w:val="91"/>
  </w:num>
  <w:num w:numId="3" w16cid:durableId="969826206">
    <w:abstractNumId w:val="84"/>
  </w:num>
  <w:num w:numId="4" w16cid:durableId="1181630090">
    <w:abstractNumId w:val="88"/>
  </w:num>
  <w:num w:numId="5" w16cid:durableId="1676421754">
    <w:abstractNumId w:val="7"/>
  </w:num>
  <w:num w:numId="6" w16cid:durableId="1257665658">
    <w:abstractNumId w:val="18"/>
  </w:num>
  <w:num w:numId="7" w16cid:durableId="1326320413">
    <w:abstractNumId w:val="41"/>
  </w:num>
  <w:num w:numId="8" w16cid:durableId="1042242727">
    <w:abstractNumId w:val="30"/>
  </w:num>
  <w:num w:numId="9" w16cid:durableId="1391689702">
    <w:abstractNumId w:val="89"/>
  </w:num>
  <w:num w:numId="10" w16cid:durableId="1176848288">
    <w:abstractNumId w:val="73"/>
  </w:num>
  <w:num w:numId="11" w16cid:durableId="511259285">
    <w:abstractNumId w:val="98"/>
  </w:num>
  <w:num w:numId="12" w16cid:durableId="2009210144">
    <w:abstractNumId w:val="74"/>
  </w:num>
  <w:num w:numId="13" w16cid:durableId="506331243">
    <w:abstractNumId w:val="62"/>
  </w:num>
  <w:num w:numId="14" w16cid:durableId="1057701244">
    <w:abstractNumId w:val="78"/>
  </w:num>
  <w:num w:numId="15" w16cid:durableId="1662732328">
    <w:abstractNumId w:val="53"/>
  </w:num>
  <w:num w:numId="16" w16cid:durableId="855729857">
    <w:abstractNumId w:val="33"/>
  </w:num>
  <w:num w:numId="17" w16cid:durableId="36778585">
    <w:abstractNumId w:val="31"/>
  </w:num>
  <w:num w:numId="18" w16cid:durableId="241641072">
    <w:abstractNumId w:val="12"/>
  </w:num>
  <w:num w:numId="19" w16cid:durableId="1555389102">
    <w:abstractNumId w:val="51"/>
  </w:num>
  <w:num w:numId="20" w16cid:durableId="2132437271">
    <w:abstractNumId w:val="95"/>
  </w:num>
  <w:num w:numId="21" w16cid:durableId="951786731">
    <w:abstractNumId w:val="11"/>
  </w:num>
  <w:num w:numId="22" w16cid:durableId="726301418">
    <w:abstractNumId w:val="79"/>
    <w:lvlOverride w:ilvl="0">
      <w:startOverride w:val="1"/>
    </w:lvlOverride>
  </w:num>
  <w:num w:numId="23" w16cid:durableId="441188765">
    <w:abstractNumId w:val="52"/>
    <w:lvlOverride w:ilvl="0">
      <w:startOverride w:val="1"/>
    </w:lvlOverride>
  </w:num>
  <w:num w:numId="24" w16cid:durableId="33430839">
    <w:abstractNumId w:val="32"/>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92"/>
  </w:num>
  <w:num w:numId="32" w16cid:durableId="1289969379">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7"/>
  </w:num>
  <w:num w:numId="34" w16cid:durableId="824123978">
    <w:abstractNumId w:val="93"/>
  </w:num>
  <w:num w:numId="35" w16cid:durableId="1046176190">
    <w:abstractNumId w:val="71"/>
  </w:num>
  <w:num w:numId="36" w16cid:durableId="237443866">
    <w:abstractNumId w:val="23"/>
  </w:num>
  <w:num w:numId="37" w16cid:durableId="1619794692">
    <w:abstractNumId w:val="6"/>
  </w:num>
  <w:num w:numId="38" w16cid:durableId="1967155083">
    <w:abstractNumId w:val="86"/>
  </w:num>
  <w:num w:numId="39" w16cid:durableId="1297101419">
    <w:abstractNumId w:val="28"/>
  </w:num>
  <w:num w:numId="40" w16cid:durableId="1446538817">
    <w:abstractNumId w:val="40"/>
  </w:num>
  <w:num w:numId="41" w16cid:durableId="629870374">
    <w:abstractNumId w:val="29"/>
  </w:num>
  <w:num w:numId="42" w16cid:durableId="1686593615">
    <w:abstractNumId w:val="4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97"/>
  </w:num>
  <w:num w:numId="44" w16cid:durableId="1404840387">
    <w:abstractNumId w:val="15"/>
  </w:num>
  <w:num w:numId="45" w16cid:durableId="549852072">
    <w:abstractNumId w:val="42"/>
  </w:num>
  <w:num w:numId="46" w16cid:durableId="2002661070">
    <w:abstractNumId w:val="54"/>
  </w:num>
  <w:num w:numId="47" w16cid:durableId="832531440">
    <w:abstractNumId w:val="47"/>
  </w:num>
  <w:num w:numId="48" w16cid:durableId="757596700">
    <w:abstractNumId w:val="67"/>
  </w:num>
  <w:num w:numId="49" w16cid:durableId="1912305466">
    <w:abstractNumId w:val="57"/>
  </w:num>
  <w:num w:numId="50" w16cid:durableId="1462921629">
    <w:abstractNumId w:val="70"/>
  </w:num>
  <w:num w:numId="51" w16cid:durableId="1788356790">
    <w:abstractNumId w:val="35"/>
  </w:num>
  <w:num w:numId="52" w16cid:durableId="2077240979">
    <w:abstractNumId w:val="48"/>
  </w:num>
  <w:num w:numId="53" w16cid:durableId="2046709983">
    <w:abstractNumId w:val="66"/>
  </w:num>
  <w:num w:numId="54" w16cid:durableId="1356542773">
    <w:abstractNumId w:val="99"/>
  </w:num>
  <w:num w:numId="55" w16cid:durableId="1096708563">
    <w:abstractNumId w:val="65"/>
  </w:num>
  <w:num w:numId="56" w16cid:durableId="212009364">
    <w:abstractNumId w:val="36"/>
  </w:num>
  <w:num w:numId="57" w16cid:durableId="827600280">
    <w:abstractNumId w:val="44"/>
  </w:num>
  <w:num w:numId="58" w16cid:durableId="1389378165">
    <w:abstractNumId w:val="13"/>
  </w:num>
  <w:num w:numId="59" w16cid:durableId="1376737496">
    <w:abstractNumId w:val="75"/>
  </w:num>
  <w:num w:numId="60" w16cid:durableId="737363641">
    <w:abstractNumId w:val="24"/>
  </w:num>
  <w:num w:numId="61" w16cid:durableId="2078435002">
    <w:abstractNumId w:val="27"/>
  </w:num>
  <w:num w:numId="62" w16cid:durableId="1135412420">
    <w:abstractNumId w:val="68"/>
  </w:num>
  <w:num w:numId="63" w16cid:durableId="63918808">
    <w:abstractNumId w:val="69"/>
  </w:num>
  <w:num w:numId="64" w16cid:durableId="1988125080">
    <w:abstractNumId w:val="85"/>
  </w:num>
  <w:num w:numId="65" w16cid:durableId="1030763937">
    <w:abstractNumId w:val="64"/>
  </w:num>
  <w:num w:numId="66" w16cid:durableId="850141673">
    <w:abstractNumId w:val="45"/>
  </w:num>
  <w:num w:numId="67" w16cid:durableId="697127111">
    <w:abstractNumId w:val="46"/>
  </w:num>
  <w:num w:numId="68"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90"/>
  </w:num>
  <w:num w:numId="70" w16cid:durableId="18023373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94"/>
  </w:num>
  <w:num w:numId="72" w16cid:durableId="916599138">
    <w:abstractNumId w:val="8"/>
  </w:num>
  <w:num w:numId="73" w16cid:durableId="1104569088">
    <w:abstractNumId w:val="80"/>
  </w:num>
  <w:num w:numId="74" w16cid:durableId="1400245161">
    <w:abstractNumId w:val="56"/>
  </w:num>
  <w:num w:numId="75"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87"/>
  </w:num>
  <w:num w:numId="77" w16cid:durableId="567768714">
    <w:abstractNumId w:val="17"/>
  </w:num>
  <w:num w:numId="78" w16cid:durableId="1668096524">
    <w:abstractNumId w:val="76"/>
  </w:num>
  <w:num w:numId="79" w16cid:durableId="1458180353">
    <w:abstractNumId w:val="21"/>
  </w:num>
  <w:num w:numId="80" w16cid:durableId="1683238700">
    <w:abstractNumId w:val="43"/>
  </w:num>
  <w:num w:numId="81" w16cid:durableId="218905276">
    <w:abstractNumId w:val="34"/>
  </w:num>
  <w:num w:numId="82" w16cid:durableId="696126993">
    <w:abstractNumId w:val="37"/>
  </w:num>
  <w:num w:numId="83" w16cid:durableId="140658741">
    <w:abstractNumId w:val="63"/>
  </w:num>
  <w:num w:numId="84" w16cid:durableId="1921677792">
    <w:abstractNumId w:val="83"/>
  </w:num>
  <w:num w:numId="85" w16cid:durableId="781650915">
    <w:abstractNumId w:val="10"/>
  </w:num>
  <w:num w:numId="86" w16cid:durableId="96144829">
    <w:abstractNumId w:val="50"/>
  </w:num>
  <w:num w:numId="87" w16cid:durableId="94911927">
    <w:abstractNumId w:val="61"/>
  </w:num>
  <w:num w:numId="88" w16cid:durableId="1909993161">
    <w:abstractNumId w:val="96"/>
  </w:num>
  <w:num w:numId="89" w16cid:durableId="8285965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93887431">
    <w:abstractNumId w:val="55"/>
  </w:num>
  <w:num w:numId="92" w16cid:durableId="510218750">
    <w:abstractNumId w:val="25"/>
  </w:num>
  <w:num w:numId="93" w16cid:durableId="17586968">
    <w:abstractNumId w:val="58"/>
  </w:num>
  <w:num w:numId="94" w16cid:durableId="782722658">
    <w:abstractNumId w:val="19"/>
  </w:num>
  <w:num w:numId="95" w16cid:durableId="1465468631">
    <w:abstractNumId w:val="81"/>
  </w:num>
  <w:num w:numId="96" w16cid:durableId="1349798431">
    <w:abstractNumId w:val="72"/>
  </w:num>
  <w:num w:numId="97" w16cid:durableId="1450585679">
    <w:abstractNumId w:val="39"/>
  </w:num>
  <w:num w:numId="98" w16cid:durableId="229730930">
    <w:abstractNumId w:val="22"/>
  </w:num>
  <w:num w:numId="99" w16cid:durableId="1475948320">
    <w:abstractNumId w:val="49"/>
  </w:num>
  <w:num w:numId="100" w16cid:durableId="1300769511">
    <w:abstractNumId w:val="1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0A3"/>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5F5"/>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2085"/>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47444"/>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C75"/>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6719"/>
    <w:rsid w:val="00217FCC"/>
    <w:rsid w:val="002203A2"/>
    <w:rsid w:val="002220EF"/>
    <w:rsid w:val="0022543C"/>
    <w:rsid w:val="00227546"/>
    <w:rsid w:val="00227957"/>
    <w:rsid w:val="00232D84"/>
    <w:rsid w:val="00233186"/>
    <w:rsid w:val="0023347E"/>
    <w:rsid w:val="002354E3"/>
    <w:rsid w:val="00235CCD"/>
    <w:rsid w:val="00242367"/>
    <w:rsid w:val="00243B2D"/>
    <w:rsid w:val="00243F2E"/>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246E"/>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552B"/>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37D4"/>
    <w:rsid w:val="003438FB"/>
    <w:rsid w:val="00344A22"/>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0053"/>
    <w:rsid w:val="00391199"/>
    <w:rsid w:val="003934B5"/>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46B0"/>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0F4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5DA4"/>
    <w:rsid w:val="004A6BD7"/>
    <w:rsid w:val="004A7943"/>
    <w:rsid w:val="004B004E"/>
    <w:rsid w:val="004B24AC"/>
    <w:rsid w:val="004B28A2"/>
    <w:rsid w:val="004B64BD"/>
    <w:rsid w:val="004B6C36"/>
    <w:rsid w:val="004B74E3"/>
    <w:rsid w:val="004B7EEE"/>
    <w:rsid w:val="004D0300"/>
    <w:rsid w:val="004D0940"/>
    <w:rsid w:val="004D0C43"/>
    <w:rsid w:val="004D51CC"/>
    <w:rsid w:val="004D5A49"/>
    <w:rsid w:val="004D5DFE"/>
    <w:rsid w:val="004D6355"/>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6439"/>
    <w:rsid w:val="00510949"/>
    <w:rsid w:val="00510D82"/>
    <w:rsid w:val="00510E2E"/>
    <w:rsid w:val="00513DCE"/>
    <w:rsid w:val="0051416D"/>
    <w:rsid w:val="00517E18"/>
    <w:rsid w:val="00522F2D"/>
    <w:rsid w:val="005251E0"/>
    <w:rsid w:val="00526BCE"/>
    <w:rsid w:val="00530028"/>
    <w:rsid w:val="005302B1"/>
    <w:rsid w:val="005349B5"/>
    <w:rsid w:val="00535B2A"/>
    <w:rsid w:val="00540C55"/>
    <w:rsid w:val="00541EE7"/>
    <w:rsid w:val="00542122"/>
    <w:rsid w:val="00542812"/>
    <w:rsid w:val="005431FF"/>
    <w:rsid w:val="00543357"/>
    <w:rsid w:val="00546640"/>
    <w:rsid w:val="00550913"/>
    <w:rsid w:val="005526CB"/>
    <w:rsid w:val="00554352"/>
    <w:rsid w:val="00555424"/>
    <w:rsid w:val="0055652B"/>
    <w:rsid w:val="0056144A"/>
    <w:rsid w:val="005652FC"/>
    <w:rsid w:val="00566004"/>
    <w:rsid w:val="00572C2B"/>
    <w:rsid w:val="00574561"/>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B79"/>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41F1"/>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5C90"/>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5503"/>
    <w:rsid w:val="00817766"/>
    <w:rsid w:val="00820105"/>
    <w:rsid w:val="00822FC7"/>
    <w:rsid w:val="00826C9F"/>
    <w:rsid w:val="0082768D"/>
    <w:rsid w:val="00830557"/>
    <w:rsid w:val="008326BE"/>
    <w:rsid w:val="0083458D"/>
    <w:rsid w:val="00834C32"/>
    <w:rsid w:val="00837530"/>
    <w:rsid w:val="008377B7"/>
    <w:rsid w:val="00840553"/>
    <w:rsid w:val="00844790"/>
    <w:rsid w:val="008470E8"/>
    <w:rsid w:val="00850D8B"/>
    <w:rsid w:val="008512DA"/>
    <w:rsid w:val="00852CA7"/>
    <w:rsid w:val="008616AB"/>
    <w:rsid w:val="0086280D"/>
    <w:rsid w:val="00863E2C"/>
    <w:rsid w:val="00864A8E"/>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576FA"/>
    <w:rsid w:val="009611BC"/>
    <w:rsid w:val="00962632"/>
    <w:rsid w:val="00962BC4"/>
    <w:rsid w:val="00965D01"/>
    <w:rsid w:val="00966996"/>
    <w:rsid w:val="009669CB"/>
    <w:rsid w:val="0097752A"/>
    <w:rsid w:val="00977C90"/>
    <w:rsid w:val="00980715"/>
    <w:rsid w:val="00980953"/>
    <w:rsid w:val="00982B0A"/>
    <w:rsid w:val="00982B89"/>
    <w:rsid w:val="00984E3C"/>
    <w:rsid w:val="00986F42"/>
    <w:rsid w:val="00994AB9"/>
    <w:rsid w:val="00995DA2"/>
    <w:rsid w:val="0099627D"/>
    <w:rsid w:val="009A0427"/>
    <w:rsid w:val="009A4313"/>
    <w:rsid w:val="009A51BC"/>
    <w:rsid w:val="009A5C35"/>
    <w:rsid w:val="009A5DE7"/>
    <w:rsid w:val="009A66C9"/>
    <w:rsid w:val="009A74A0"/>
    <w:rsid w:val="009B14D0"/>
    <w:rsid w:val="009B3D12"/>
    <w:rsid w:val="009B5447"/>
    <w:rsid w:val="009B6C0D"/>
    <w:rsid w:val="009B6D74"/>
    <w:rsid w:val="009B75C3"/>
    <w:rsid w:val="009C024D"/>
    <w:rsid w:val="009C0362"/>
    <w:rsid w:val="009C49E5"/>
    <w:rsid w:val="009D1656"/>
    <w:rsid w:val="009D285B"/>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2F03"/>
    <w:rsid w:val="00A154CF"/>
    <w:rsid w:val="00A1611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1620"/>
    <w:rsid w:val="00A818A9"/>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6D0E"/>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16FA"/>
    <w:rsid w:val="00B41DD1"/>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4D7D"/>
    <w:rsid w:val="00B90F88"/>
    <w:rsid w:val="00B9184D"/>
    <w:rsid w:val="00B93751"/>
    <w:rsid w:val="00B938FD"/>
    <w:rsid w:val="00BA225D"/>
    <w:rsid w:val="00BA4C99"/>
    <w:rsid w:val="00BB3697"/>
    <w:rsid w:val="00BB4BCA"/>
    <w:rsid w:val="00BB64DC"/>
    <w:rsid w:val="00BB7DA0"/>
    <w:rsid w:val="00BC5A32"/>
    <w:rsid w:val="00BC7609"/>
    <w:rsid w:val="00BD11D4"/>
    <w:rsid w:val="00BD1FDA"/>
    <w:rsid w:val="00BD3D39"/>
    <w:rsid w:val="00BE2645"/>
    <w:rsid w:val="00BE33E4"/>
    <w:rsid w:val="00BE4017"/>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501"/>
    <w:rsid w:val="00C62B39"/>
    <w:rsid w:val="00C67D50"/>
    <w:rsid w:val="00C701FE"/>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074"/>
    <w:rsid w:val="00CA3AA4"/>
    <w:rsid w:val="00CA3C63"/>
    <w:rsid w:val="00CA4D6F"/>
    <w:rsid w:val="00CB1E53"/>
    <w:rsid w:val="00CB277B"/>
    <w:rsid w:val="00CB5949"/>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24DA"/>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5368"/>
    <w:rsid w:val="00D67CE9"/>
    <w:rsid w:val="00D72BB8"/>
    <w:rsid w:val="00D76E21"/>
    <w:rsid w:val="00D8631C"/>
    <w:rsid w:val="00D87590"/>
    <w:rsid w:val="00D92E04"/>
    <w:rsid w:val="00D9491E"/>
    <w:rsid w:val="00DA177B"/>
    <w:rsid w:val="00DA38E7"/>
    <w:rsid w:val="00DA41F8"/>
    <w:rsid w:val="00DA4361"/>
    <w:rsid w:val="00DA44BE"/>
    <w:rsid w:val="00DA5D85"/>
    <w:rsid w:val="00DA6616"/>
    <w:rsid w:val="00DA74C9"/>
    <w:rsid w:val="00DB08A8"/>
    <w:rsid w:val="00DB1BDC"/>
    <w:rsid w:val="00DB4D9E"/>
    <w:rsid w:val="00DC736A"/>
    <w:rsid w:val="00DD0BC1"/>
    <w:rsid w:val="00DD199C"/>
    <w:rsid w:val="00DD36B0"/>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1C68"/>
    <w:rsid w:val="00E423BD"/>
    <w:rsid w:val="00E428FB"/>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45C"/>
    <w:rsid w:val="00E77943"/>
    <w:rsid w:val="00E80040"/>
    <w:rsid w:val="00E82DBD"/>
    <w:rsid w:val="00E87EC2"/>
    <w:rsid w:val="00E90E7B"/>
    <w:rsid w:val="00E92B80"/>
    <w:rsid w:val="00E94527"/>
    <w:rsid w:val="00E95CD8"/>
    <w:rsid w:val="00E96B76"/>
    <w:rsid w:val="00E96D06"/>
    <w:rsid w:val="00EA2EAC"/>
    <w:rsid w:val="00EA47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1F91"/>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2AAC"/>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19CF"/>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B34A8"/>
    <w:rsid w:val="000C2D75"/>
    <w:rsid w:val="000D6AF5"/>
    <w:rsid w:val="000D6D47"/>
    <w:rsid w:val="000E0D2F"/>
    <w:rsid w:val="000E3D6B"/>
    <w:rsid w:val="00104207"/>
    <w:rsid w:val="00120EE7"/>
    <w:rsid w:val="00123869"/>
    <w:rsid w:val="00177B06"/>
    <w:rsid w:val="00181EC9"/>
    <w:rsid w:val="0018784B"/>
    <w:rsid w:val="001D0252"/>
    <w:rsid w:val="001D53D9"/>
    <w:rsid w:val="002141DD"/>
    <w:rsid w:val="00214DD4"/>
    <w:rsid w:val="00250D88"/>
    <w:rsid w:val="002571EC"/>
    <w:rsid w:val="00275EA7"/>
    <w:rsid w:val="002A08A0"/>
    <w:rsid w:val="002C0B77"/>
    <w:rsid w:val="002C0C41"/>
    <w:rsid w:val="002C0FD0"/>
    <w:rsid w:val="002E7B20"/>
    <w:rsid w:val="002F1E48"/>
    <w:rsid w:val="00353366"/>
    <w:rsid w:val="00370331"/>
    <w:rsid w:val="00387225"/>
    <w:rsid w:val="003948B9"/>
    <w:rsid w:val="003C7D71"/>
    <w:rsid w:val="003D2687"/>
    <w:rsid w:val="003E2068"/>
    <w:rsid w:val="00417026"/>
    <w:rsid w:val="0041732A"/>
    <w:rsid w:val="00460F41"/>
    <w:rsid w:val="00465588"/>
    <w:rsid w:val="004761D1"/>
    <w:rsid w:val="00484995"/>
    <w:rsid w:val="00487819"/>
    <w:rsid w:val="004A1299"/>
    <w:rsid w:val="004A5DA4"/>
    <w:rsid w:val="004A7135"/>
    <w:rsid w:val="004B4C6D"/>
    <w:rsid w:val="004D132B"/>
    <w:rsid w:val="00506439"/>
    <w:rsid w:val="00510AC0"/>
    <w:rsid w:val="005347DF"/>
    <w:rsid w:val="005E2F34"/>
    <w:rsid w:val="005E5AC2"/>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B5C90"/>
    <w:rsid w:val="007D6339"/>
    <w:rsid w:val="007E2EF7"/>
    <w:rsid w:val="007F233F"/>
    <w:rsid w:val="007F668D"/>
    <w:rsid w:val="008050ED"/>
    <w:rsid w:val="00815503"/>
    <w:rsid w:val="00825E94"/>
    <w:rsid w:val="00853CF6"/>
    <w:rsid w:val="00864F59"/>
    <w:rsid w:val="00870658"/>
    <w:rsid w:val="00874372"/>
    <w:rsid w:val="008C0607"/>
    <w:rsid w:val="008D5049"/>
    <w:rsid w:val="008E2032"/>
    <w:rsid w:val="008F3283"/>
    <w:rsid w:val="00903EBF"/>
    <w:rsid w:val="00954CAB"/>
    <w:rsid w:val="009632BD"/>
    <w:rsid w:val="00980953"/>
    <w:rsid w:val="00987E9B"/>
    <w:rsid w:val="009929C8"/>
    <w:rsid w:val="0099417A"/>
    <w:rsid w:val="009C00DE"/>
    <w:rsid w:val="009D0FF4"/>
    <w:rsid w:val="009F6120"/>
    <w:rsid w:val="00A41AF8"/>
    <w:rsid w:val="00A561DE"/>
    <w:rsid w:val="00A740EE"/>
    <w:rsid w:val="00A75D74"/>
    <w:rsid w:val="00AA1FAB"/>
    <w:rsid w:val="00AE32C1"/>
    <w:rsid w:val="00AF3B82"/>
    <w:rsid w:val="00B316BD"/>
    <w:rsid w:val="00B50BDA"/>
    <w:rsid w:val="00B579F6"/>
    <w:rsid w:val="00B91D3F"/>
    <w:rsid w:val="00BA225D"/>
    <w:rsid w:val="00BB47D6"/>
    <w:rsid w:val="00BC38EB"/>
    <w:rsid w:val="00BC7609"/>
    <w:rsid w:val="00C03460"/>
    <w:rsid w:val="00C149BD"/>
    <w:rsid w:val="00C54FA3"/>
    <w:rsid w:val="00C65691"/>
    <w:rsid w:val="00C72B0D"/>
    <w:rsid w:val="00C75070"/>
    <w:rsid w:val="00C955D3"/>
    <w:rsid w:val="00CD7866"/>
    <w:rsid w:val="00CE371A"/>
    <w:rsid w:val="00D27D49"/>
    <w:rsid w:val="00D36921"/>
    <w:rsid w:val="00D61A9E"/>
    <w:rsid w:val="00D74D32"/>
    <w:rsid w:val="00DA33A6"/>
    <w:rsid w:val="00DB7245"/>
    <w:rsid w:val="00DC736A"/>
    <w:rsid w:val="00E4024A"/>
    <w:rsid w:val="00E41135"/>
    <w:rsid w:val="00E63212"/>
    <w:rsid w:val="00E970EA"/>
    <w:rsid w:val="00EA4F50"/>
    <w:rsid w:val="00EB4E65"/>
    <w:rsid w:val="00EC5F0C"/>
    <w:rsid w:val="00EC7763"/>
    <w:rsid w:val="00ED5E0D"/>
    <w:rsid w:val="00F01F91"/>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77B440D5-AF01-4E5E-A2C0-F4141232D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19514</Words>
  <Characters>117084</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PGG PGG</cp:lastModifiedBy>
  <cp:revision>3</cp:revision>
  <cp:lastPrinted>2025-08-05T09:26:00Z</cp:lastPrinted>
  <dcterms:created xsi:type="dcterms:W3CDTF">2025-08-05T09:26:00Z</dcterms:created>
  <dcterms:modified xsi:type="dcterms:W3CDTF">2025-08-05T09:29:00Z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